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9009C" w14:textId="77777777" w:rsidR="00300BCC" w:rsidRDefault="00300BCC">
      <w:pPr>
        <w:pStyle w:val="Standard1"/>
        <w:spacing w:after="120"/>
        <w:jc w:val="both"/>
        <w:rPr>
          <w:rFonts w:cs="Arial"/>
          <w:szCs w:val="24"/>
        </w:rPr>
      </w:pPr>
    </w:p>
    <w:p w14:paraId="77892574" w14:textId="77777777" w:rsidR="00300BCC" w:rsidRDefault="009F5D7B">
      <w:pPr>
        <w:pStyle w:val="Standard1"/>
        <w:spacing w:after="120"/>
        <w:jc w:val="center"/>
        <w:rPr>
          <w:rFonts w:cs="Arial"/>
          <w:b/>
          <w:sz w:val="28"/>
          <w:szCs w:val="28"/>
        </w:rPr>
      </w:pPr>
      <w:r>
        <w:rPr>
          <w:rFonts w:cs="Arial"/>
          <w:b/>
          <w:sz w:val="28"/>
          <w:szCs w:val="28"/>
        </w:rPr>
        <w:t>A N T R A G</w:t>
      </w:r>
    </w:p>
    <w:p w14:paraId="636EC99A" w14:textId="77777777" w:rsidR="00300BCC" w:rsidRDefault="00300BCC">
      <w:pPr>
        <w:pStyle w:val="Standard1"/>
        <w:spacing w:after="120"/>
        <w:jc w:val="center"/>
        <w:rPr>
          <w:rFonts w:cs="Arial"/>
          <w:szCs w:val="24"/>
        </w:rPr>
      </w:pPr>
    </w:p>
    <w:p w14:paraId="4783838E" w14:textId="77777777" w:rsidR="00EA69F0" w:rsidRDefault="009F5D7B">
      <w:pPr>
        <w:pStyle w:val="Standard1"/>
        <w:spacing w:after="120"/>
        <w:jc w:val="center"/>
        <w:rPr>
          <w:rFonts w:cs="Arial"/>
          <w:b/>
          <w:szCs w:val="24"/>
        </w:rPr>
      </w:pPr>
      <w:r>
        <w:rPr>
          <w:rFonts w:cs="Arial"/>
          <w:b/>
          <w:szCs w:val="24"/>
        </w:rPr>
        <w:t>der Abg. Dr. Stephanie Rose, Sabine Boeddinghaus, Deniz Celik,</w:t>
      </w:r>
      <w:r w:rsidR="00795FBE" w:rsidRPr="00795FBE">
        <w:rPr>
          <w:rFonts w:cs="Arial"/>
          <w:b/>
          <w:szCs w:val="24"/>
        </w:rPr>
        <w:t xml:space="preserve"> </w:t>
      </w:r>
      <w:r w:rsidR="00795FBE">
        <w:rPr>
          <w:rFonts w:cs="Arial"/>
          <w:b/>
          <w:szCs w:val="24"/>
        </w:rPr>
        <w:t xml:space="preserve">Dr. Carola Ensslen, Olga Fritzsche, </w:t>
      </w:r>
      <w:r>
        <w:rPr>
          <w:rFonts w:cs="Arial"/>
          <w:b/>
          <w:szCs w:val="24"/>
        </w:rPr>
        <w:t xml:space="preserve">Norbert Hackbusch, Stephan Jersch, Metin Kaya, Cansu Özdemir, David Stoop, Heike Sudmann, </w:t>
      </w:r>
    </w:p>
    <w:p w14:paraId="57079ADF" w14:textId="6A9093D0" w:rsidR="003F7EB4" w:rsidRDefault="009F5D7B">
      <w:pPr>
        <w:pStyle w:val="Standard1"/>
        <w:spacing w:after="120"/>
        <w:jc w:val="center"/>
        <w:rPr>
          <w:rFonts w:cs="Arial"/>
          <w:b/>
          <w:szCs w:val="24"/>
        </w:rPr>
      </w:pPr>
      <w:r>
        <w:rPr>
          <w:rFonts w:cs="Arial"/>
          <w:b/>
          <w:szCs w:val="24"/>
        </w:rPr>
        <w:t xml:space="preserve">und </w:t>
      </w:r>
      <w:r w:rsidR="00795FBE">
        <w:rPr>
          <w:rFonts w:cs="Arial"/>
          <w:b/>
          <w:szCs w:val="24"/>
        </w:rPr>
        <w:t xml:space="preserve">Insa Tietjen </w:t>
      </w:r>
      <w:r>
        <w:rPr>
          <w:rFonts w:cs="Arial"/>
          <w:b/>
          <w:szCs w:val="24"/>
        </w:rPr>
        <w:t>(Fraktion DIE LINKE)</w:t>
      </w:r>
    </w:p>
    <w:p w14:paraId="2C38F988" w14:textId="3E0769A9" w:rsidR="00300BCC" w:rsidRDefault="003F7EB4">
      <w:pPr>
        <w:pStyle w:val="Standard1"/>
        <w:spacing w:after="120"/>
        <w:jc w:val="center"/>
      </w:pPr>
      <w:r w:rsidRPr="00A93D26">
        <w:rPr>
          <w:rFonts w:cs="Arial"/>
          <w:b/>
          <w:szCs w:val="24"/>
        </w:rPr>
        <w:t>Zu Drs. 22/</w:t>
      </w:r>
      <w:r w:rsidR="00795FBE">
        <w:rPr>
          <w:rFonts w:cs="Arial"/>
          <w:b/>
          <w:szCs w:val="24"/>
        </w:rPr>
        <w:t>10532</w:t>
      </w:r>
      <w:r w:rsidR="009F5D7B">
        <w:rPr>
          <w:rFonts w:cs="Arial"/>
          <w:b/>
          <w:i/>
          <w:sz w:val="20"/>
        </w:rPr>
        <w:br/>
      </w:r>
    </w:p>
    <w:p w14:paraId="51BEE443" w14:textId="4926C2E0" w:rsidR="00CA6485" w:rsidRDefault="009F5D7B" w:rsidP="00CA6485">
      <w:pPr>
        <w:pStyle w:val="Standard1"/>
        <w:spacing w:after="120"/>
        <w:ind w:left="851" w:hanging="851"/>
        <w:jc w:val="both"/>
        <w:rPr>
          <w:rFonts w:cs="Arial"/>
          <w:b/>
          <w:szCs w:val="24"/>
        </w:rPr>
      </w:pPr>
      <w:r>
        <w:rPr>
          <w:rFonts w:cs="Arial"/>
          <w:b/>
          <w:szCs w:val="24"/>
        </w:rPr>
        <w:t>Betr.:</w:t>
      </w:r>
      <w:r>
        <w:rPr>
          <w:rFonts w:cs="Arial"/>
          <w:b/>
          <w:szCs w:val="24"/>
        </w:rPr>
        <w:tab/>
      </w:r>
      <w:r w:rsidR="00795FBE">
        <w:rPr>
          <w:rFonts w:cs="Arial"/>
          <w:b/>
          <w:szCs w:val="24"/>
        </w:rPr>
        <w:t>Die Zeit des Prüfens ist vorbei – echte Verbesserungen für studentische Beschäftigte jetzt!</w:t>
      </w:r>
    </w:p>
    <w:p w14:paraId="6B785C01" w14:textId="069E5EFD" w:rsidR="002C0C3B" w:rsidRDefault="00E775A0" w:rsidP="009D3587">
      <w:pPr>
        <w:pStyle w:val="Standard1"/>
        <w:spacing w:after="100" w:afterAutospacing="1"/>
        <w:jc w:val="both"/>
        <w:rPr>
          <w:rFonts w:cs="Arial"/>
          <w:bCs/>
          <w:szCs w:val="24"/>
        </w:rPr>
      </w:pPr>
      <w:r>
        <w:rPr>
          <w:rFonts w:cs="Arial"/>
          <w:bCs/>
          <w:szCs w:val="24"/>
        </w:rPr>
        <w:t>Dass es an den Hamburger Hochschulen um die 4.600 studentische Beschäftigte gibt</w:t>
      </w:r>
      <w:r w:rsidR="001F0C7D">
        <w:rPr>
          <w:rFonts w:cs="Arial"/>
          <w:bCs/>
          <w:szCs w:val="24"/>
        </w:rPr>
        <w:t>, die unter prekären Arbeitsbedingungen leiden</w:t>
      </w:r>
      <w:r w:rsidR="003B7F8B">
        <w:rPr>
          <w:rFonts w:cs="Arial"/>
          <w:bCs/>
          <w:szCs w:val="24"/>
        </w:rPr>
        <w:t>,</w:t>
      </w:r>
      <w:r w:rsidR="001F0C7D">
        <w:rPr>
          <w:rFonts w:cs="Arial"/>
          <w:bCs/>
          <w:szCs w:val="24"/>
        </w:rPr>
        <w:t xml:space="preserve"> kann in diesem Parlament und in der Stadt kaum jemandem verborgen geblieben sein. Lautstark haben die </w:t>
      </w:r>
      <w:r w:rsidR="009D3587" w:rsidRPr="009D3587">
        <w:rPr>
          <w:rFonts w:cs="Arial"/>
          <w:bCs/>
          <w:szCs w:val="24"/>
        </w:rPr>
        <w:t>studentische und</w:t>
      </w:r>
      <w:r w:rsidR="00150A7F">
        <w:rPr>
          <w:rFonts w:cs="Arial"/>
          <w:bCs/>
          <w:szCs w:val="24"/>
        </w:rPr>
        <w:t xml:space="preserve"> </w:t>
      </w:r>
      <w:r w:rsidR="009D3587" w:rsidRPr="009D3587">
        <w:rPr>
          <w:rFonts w:cs="Arial"/>
          <w:bCs/>
          <w:szCs w:val="24"/>
        </w:rPr>
        <w:t>wissenschaftliche Hilfskräfte und Tutor</w:t>
      </w:r>
      <w:r w:rsidR="009D3587">
        <w:rPr>
          <w:rFonts w:cs="Arial"/>
          <w:bCs/>
          <w:szCs w:val="24"/>
        </w:rPr>
        <w:t>:</w:t>
      </w:r>
      <w:r w:rsidR="009D3587" w:rsidRPr="009D3587">
        <w:rPr>
          <w:rFonts w:cs="Arial"/>
          <w:bCs/>
          <w:szCs w:val="24"/>
        </w:rPr>
        <w:t>innen</w:t>
      </w:r>
      <w:r w:rsidR="001F0C7D">
        <w:rPr>
          <w:rFonts w:cs="Arial"/>
          <w:bCs/>
          <w:szCs w:val="24"/>
        </w:rPr>
        <w:t xml:space="preserve"> innerhalb der letzten drei Jahre</w:t>
      </w:r>
      <w:r w:rsidR="00DC70A1">
        <w:rPr>
          <w:rFonts w:cs="Arial"/>
          <w:bCs/>
          <w:szCs w:val="24"/>
        </w:rPr>
        <w:t xml:space="preserve"> mit Demonstrationen, Gesprächen,</w:t>
      </w:r>
      <w:r w:rsidR="003B7F8B">
        <w:rPr>
          <w:rFonts w:cs="Arial"/>
          <w:bCs/>
          <w:szCs w:val="24"/>
        </w:rPr>
        <w:t xml:space="preserve"> kreativen Protestaktionen und Streik</w:t>
      </w:r>
      <w:r w:rsidR="001F0C7D">
        <w:rPr>
          <w:rFonts w:cs="Arial"/>
          <w:bCs/>
          <w:szCs w:val="24"/>
        </w:rPr>
        <w:t xml:space="preserve"> auf </w:t>
      </w:r>
      <w:r w:rsidR="000A179B">
        <w:rPr>
          <w:rFonts w:cs="Arial"/>
          <w:bCs/>
          <w:szCs w:val="24"/>
        </w:rPr>
        <w:t xml:space="preserve">ihre unhaltbare Arbeitssituation aufmerksam gemacht. </w:t>
      </w:r>
      <w:r w:rsidR="009D3587" w:rsidRPr="009D3587">
        <w:rPr>
          <w:rFonts w:cs="Arial"/>
          <w:bCs/>
          <w:szCs w:val="24"/>
        </w:rPr>
        <w:t>Doch trotz dieser</w:t>
      </w:r>
      <w:r w:rsidR="00871A57">
        <w:rPr>
          <w:rFonts w:cs="Arial"/>
          <w:bCs/>
          <w:szCs w:val="24"/>
        </w:rPr>
        <w:t xml:space="preserve"> dem Beleuchten der Tatsache, dass den studentischen Beschäftigten grundlegende Arbeitnehmer:innenrechte vorenthalten werden, trotz der Tatsache, dass ihre Arbeit</w:t>
      </w:r>
      <w:r w:rsidR="00CE3B77">
        <w:rPr>
          <w:rFonts w:cs="Arial"/>
          <w:bCs/>
          <w:szCs w:val="24"/>
        </w:rPr>
        <w:t xml:space="preserve"> unerlässlich für</w:t>
      </w:r>
      <w:r w:rsidR="00871A57">
        <w:rPr>
          <w:rFonts w:cs="Arial"/>
          <w:bCs/>
          <w:szCs w:val="24"/>
        </w:rPr>
        <w:t xml:space="preserve"> den Hochschulbetrieb in Hamburg</w:t>
      </w:r>
      <w:r w:rsidR="00CE3B77">
        <w:rPr>
          <w:rFonts w:cs="Arial"/>
          <w:bCs/>
          <w:szCs w:val="24"/>
        </w:rPr>
        <w:t xml:space="preserve"> ist</w:t>
      </w:r>
      <w:r w:rsidR="00871A57">
        <w:rPr>
          <w:rFonts w:cs="Arial"/>
          <w:bCs/>
          <w:szCs w:val="24"/>
        </w:rPr>
        <w:t xml:space="preserve"> und trotz der Tatsache, dass sich der rot-grüne Senat </w:t>
      </w:r>
      <w:r w:rsidR="00F24D05">
        <w:rPr>
          <w:rFonts w:cs="Arial"/>
          <w:bCs/>
          <w:szCs w:val="24"/>
        </w:rPr>
        <w:t xml:space="preserve">das wirken für gute Arbeit </w:t>
      </w:r>
      <w:r w:rsidR="00CE3B77">
        <w:rPr>
          <w:rFonts w:cs="Arial"/>
          <w:bCs/>
          <w:szCs w:val="24"/>
        </w:rPr>
        <w:t>ins</w:t>
      </w:r>
      <w:r w:rsidR="00871A57">
        <w:rPr>
          <w:rFonts w:cs="Arial"/>
          <w:bCs/>
          <w:szCs w:val="24"/>
        </w:rPr>
        <w:t xml:space="preserve"> </w:t>
      </w:r>
      <w:r w:rsidR="00CE3B77">
        <w:rPr>
          <w:rFonts w:cs="Arial"/>
          <w:bCs/>
          <w:szCs w:val="24"/>
        </w:rPr>
        <w:t xml:space="preserve">eigene </w:t>
      </w:r>
      <w:r w:rsidR="00871A57">
        <w:rPr>
          <w:rFonts w:cs="Arial"/>
          <w:bCs/>
          <w:szCs w:val="24"/>
        </w:rPr>
        <w:t xml:space="preserve">Programm </w:t>
      </w:r>
      <w:r w:rsidR="00CE3B77">
        <w:rPr>
          <w:rFonts w:cs="Arial"/>
          <w:bCs/>
          <w:szCs w:val="24"/>
        </w:rPr>
        <w:t xml:space="preserve">geschrieben hat, blieben relevante Verbesserungen bisher aus.  </w:t>
      </w:r>
    </w:p>
    <w:p w14:paraId="315CF74B" w14:textId="04AEB441" w:rsidR="009D3587" w:rsidRDefault="00CE3B77" w:rsidP="009D3587">
      <w:pPr>
        <w:pStyle w:val="Standard1"/>
        <w:spacing w:after="100" w:afterAutospacing="1"/>
        <w:jc w:val="both"/>
        <w:rPr>
          <w:rFonts w:cs="Arial"/>
          <w:bCs/>
          <w:szCs w:val="24"/>
        </w:rPr>
      </w:pPr>
      <w:r>
        <w:rPr>
          <w:rFonts w:cs="Arial"/>
          <w:bCs/>
          <w:szCs w:val="24"/>
        </w:rPr>
        <w:t>Dabei hat sich die soziale Lage der Studierenden insgesamt und die Situation der studentischen Beschäftigten im konkreten über die Coronakrise</w:t>
      </w:r>
      <w:r w:rsidR="00F24D05">
        <w:rPr>
          <w:rFonts w:cs="Arial"/>
          <w:bCs/>
          <w:szCs w:val="24"/>
        </w:rPr>
        <w:t xml:space="preserve"> mit der prekären Homeofficesituation</w:t>
      </w:r>
      <w:r>
        <w:rPr>
          <w:rFonts w:cs="Arial"/>
          <w:bCs/>
          <w:szCs w:val="24"/>
        </w:rPr>
        <w:t xml:space="preserve"> und in der aktuellen Inflation durch einen </w:t>
      </w:r>
      <w:r w:rsidR="002C0C3B" w:rsidRPr="002C0C3B">
        <w:rPr>
          <w:rFonts w:cs="Arial"/>
          <w:bCs/>
          <w:szCs w:val="24"/>
        </w:rPr>
        <w:t>massiven Reallohnverlust</w:t>
      </w:r>
      <w:r>
        <w:rPr>
          <w:rFonts w:cs="Arial"/>
          <w:bCs/>
          <w:szCs w:val="24"/>
        </w:rPr>
        <w:t xml:space="preserve"> </w:t>
      </w:r>
      <w:r w:rsidR="00F24D05">
        <w:rPr>
          <w:rFonts w:cs="Arial"/>
          <w:bCs/>
          <w:szCs w:val="24"/>
        </w:rPr>
        <w:t xml:space="preserve">noch deutlich verschlechtert. </w:t>
      </w:r>
    </w:p>
    <w:p w14:paraId="3D45D8C3" w14:textId="69E0AE6F" w:rsidR="00F24D05" w:rsidRDefault="00F24D05" w:rsidP="009D3587">
      <w:pPr>
        <w:pStyle w:val="Standard1"/>
        <w:spacing w:after="100" w:afterAutospacing="1"/>
        <w:jc w:val="both"/>
        <w:rPr>
          <w:rFonts w:cs="Arial"/>
          <w:bCs/>
          <w:szCs w:val="24"/>
        </w:rPr>
      </w:pPr>
      <w:r>
        <w:rPr>
          <w:rFonts w:cs="Arial"/>
          <w:bCs/>
          <w:szCs w:val="24"/>
        </w:rPr>
        <w:t>Das Ausbleiben von Verbesserungen</w:t>
      </w:r>
      <w:r w:rsidRPr="009D3587">
        <w:rPr>
          <w:rFonts w:cs="Arial"/>
          <w:bCs/>
          <w:szCs w:val="24"/>
        </w:rPr>
        <w:t xml:space="preserve"> erscheint besonders zynisch vor dem Hintergrund, dass sich der rot-grüne Senat selbst mit dem Label „Stadt der guten Arbeit“ schmückt. Doch</w:t>
      </w:r>
      <w:r>
        <w:rPr>
          <w:rFonts w:cs="Arial"/>
          <w:bCs/>
          <w:szCs w:val="24"/>
        </w:rPr>
        <w:t xml:space="preserve"> selbst der </w:t>
      </w:r>
      <w:r w:rsidRPr="009D3587">
        <w:rPr>
          <w:rFonts w:cs="Arial"/>
          <w:bCs/>
          <w:szCs w:val="24"/>
        </w:rPr>
        <w:t>„Landesmindestlohn nach Tarif“, welche</w:t>
      </w:r>
      <w:r>
        <w:rPr>
          <w:rFonts w:cs="Arial"/>
          <w:bCs/>
          <w:szCs w:val="24"/>
        </w:rPr>
        <w:t>r</w:t>
      </w:r>
      <w:r w:rsidRPr="009D3587">
        <w:rPr>
          <w:rFonts w:cs="Arial"/>
          <w:bCs/>
          <w:szCs w:val="24"/>
        </w:rPr>
        <w:t xml:space="preserve"> für die Beschäftigten der</w:t>
      </w:r>
      <w:r>
        <w:rPr>
          <w:rFonts w:cs="Arial"/>
          <w:bCs/>
          <w:szCs w:val="24"/>
        </w:rPr>
        <w:t xml:space="preserve"> </w:t>
      </w:r>
      <w:r w:rsidRPr="009D3587">
        <w:rPr>
          <w:rFonts w:cs="Arial"/>
          <w:bCs/>
          <w:szCs w:val="24"/>
        </w:rPr>
        <w:t>Stadt gelten sollen, bezieh</w:t>
      </w:r>
      <w:r>
        <w:rPr>
          <w:rFonts w:cs="Arial"/>
          <w:bCs/>
          <w:szCs w:val="24"/>
        </w:rPr>
        <w:t xml:space="preserve">t </w:t>
      </w:r>
      <w:r w:rsidRPr="009D3587">
        <w:rPr>
          <w:rFonts w:cs="Arial"/>
          <w:bCs/>
          <w:szCs w:val="24"/>
        </w:rPr>
        <w:t>studentische</w:t>
      </w:r>
      <w:r>
        <w:rPr>
          <w:rFonts w:cs="Arial"/>
          <w:bCs/>
          <w:szCs w:val="24"/>
        </w:rPr>
        <w:t xml:space="preserve"> – sowie </w:t>
      </w:r>
      <w:r w:rsidRPr="009D3587">
        <w:rPr>
          <w:rFonts w:cs="Arial"/>
          <w:bCs/>
          <w:szCs w:val="24"/>
        </w:rPr>
        <w:t>wissenschaftliche Hilfskräfte und</w:t>
      </w:r>
      <w:r>
        <w:rPr>
          <w:rFonts w:cs="Arial"/>
          <w:bCs/>
          <w:szCs w:val="24"/>
        </w:rPr>
        <w:t xml:space="preserve"> </w:t>
      </w:r>
      <w:r w:rsidRPr="009D3587">
        <w:rPr>
          <w:rFonts w:cs="Arial"/>
          <w:bCs/>
          <w:szCs w:val="24"/>
        </w:rPr>
        <w:t>Tutoren</w:t>
      </w:r>
      <w:r>
        <w:rPr>
          <w:rFonts w:cs="Arial"/>
          <w:bCs/>
          <w:szCs w:val="24"/>
        </w:rPr>
        <w:t>:</w:t>
      </w:r>
      <w:r w:rsidRPr="009D3587">
        <w:rPr>
          <w:rFonts w:cs="Arial"/>
          <w:bCs/>
          <w:szCs w:val="24"/>
        </w:rPr>
        <w:t xml:space="preserve">innen bisher nicht mit ein. Auch das Recht auf betriebliche Mitbestimmung wird </w:t>
      </w:r>
      <w:r>
        <w:rPr>
          <w:rFonts w:cs="Arial"/>
          <w:bCs/>
          <w:szCs w:val="24"/>
        </w:rPr>
        <w:t>studentischen Beschäftigten</w:t>
      </w:r>
      <w:r w:rsidRPr="009D3587">
        <w:rPr>
          <w:rFonts w:cs="Arial"/>
          <w:bCs/>
          <w:szCs w:val="24"/>
        </w:rPr>
        <w:t xml:space="preserve"> mit fadenscheinigen Argumenten verwehrt. So sind sie</w:t>
      </w:r>
      <w:r>
        <w:rPr>
          <w:rFonts w:cs="Arial"/>
          <w:bCs/>
          <w:szCs w:val="24"/>
        </w:rPr>
        <w:t xml:space="preserve"> </w:t>
      </w:r>
      <w:r w:rsidRPr="009D3587">
        <w:rPr>
          <w:rFonts w:cs="Arial"/>
          <w:bCs/>
          <w:szCs w:val="24"/>
        </w:rPr>
        <w:t>vom Hamburger Personalvertretungsgesetz ausgenommen. Kurze Vertragslaufzeiten und Kettenverträge sind der Regelfall – 75 Prozent der studentischen Hilfskräfte haben Vertragslaufzeiten von nur zwei bis sechs Monaten</w:t>
      </w:r>
      <w:r w:rsidR="00F262B7">
        <w:rPr>
          <w:rFonts w:cs="Arial"/>
          <w:bCs/>
          <w:szCs w:val="24"/>
        </w:rPr>
        <w:t xml:space="preserve"> (</w:t>
      </w:r>
      <w:r w:rsidR="00F262B7">
        <w:t>Drs. 21/15928, Drs. 22/4760</w:t>
      </w:r>
      <w:r w:rsidR="00F262B7">
        <w:rPr>
          <w:rFonts w:cs="Arial"/>
          <w:bCs/>
          <w:szCs w:val="24"/>
        </w:rPr>
        <w:t>)</w:t>
      </w:r>
      <w:r w:rsidRPr="009D3587">
        <w:rPr>
          <w:rFonts w:cs="Arial"/>
          <w:bCs/>
          <w:szCs w:val="24"/>
        </w:rPr>
        <w:t>.</w:t>
      </w:r>
      <w:r>
        <w:rPr>
          <w:rFonts w:cs="Arial"/>
          <w:bCs/>
          <w:szCs w:val="24"/>
        </w:rPr>
        <w:t xml:space="preserve"> Die Situation der Tutor:innen bleibt mit der strukturellen Lücke zwischen dem bezahlten und dem tatsächlichen Arbeitsaufwand sogar noch hinter der, der studentischen Hilfskräfte zurück. Existenz-</w:t>
      </w:r>
      <w:r w:rsidRPr="009D3587">
        <w:rPr>
          <w:rFonts w:cs="Arial"/>
          <w:bCs/>
          <w:szCs w:val="24"/>
        </w:rPr>
        <w:t xml:space="preserve"> und </w:t>
      </w:r>
      <w:r>
        <w:rPr>
          <w:rFonts w:cs="Arial"/>
          <w:bCs/>
          <w:szCs w:val="24"/>
        </w:rPr>
        <w:t>Zukunftsängste</w:t>
      </w:r>
      <w:r w:rsidRPr="009D3587">
        <w:rPr>
          <w:rFonts w:cs="Arial"/>
          <w:bCs/>
          <w:szCs w:val="24"/>
        </w:rPr>
        <w:t xml:space="preserve"> sind die Folgen.</w:t>
      </w:r>
      <w:r>
        <w:rPr>
          <w:rFonts w:cs="Arial"/>
          <w:bCs/>
          <w:szCs w:val="24"/>
        </w:rPr>
        <w:t xml:space="preserve"> Zudem </w:t>
      </w:r>
      <w:r w:rsidRPr="009D3587">
        <w:rPr>
          <w:rFonts w:cs="Arial"/>
          <w:bCs/>
          <w:szCs w:val="24"/>
        </w:rPr>
        <w:t>können nur Personen diese Anstellungsverhältnisse eingehen, die es sich leisten können, nur für ein paar Monate im</w:t>
      </w:r>
      <w:r>
        <w:rPr>
          <w:rFonts w:cs="Arial"/>
          <w:bCs/>
          <w:szCs w:val="24"/>
        </w:rPr>
        <w:t xml:space="preserve"> </w:t>
      </w:r>
      <w:r w:rsidRPr="009D3587">
        <w:rPr>
          <w:rFonts w:cs="Arial"/>
          <w:bCs/>
          <w:szCs w:val="24"/>
        </w:rPr>
        <w:t>Jahr für</w:t>
      </w:r>
      <w:r>
        <w:rPr>
          <w:rFonts w:cs="Arial"/>
          <w:bCs/>
          <w:szCs w:val="24"/>
        </w:rPr>
        <w:t xml:space="preserve"> einen</w:t>
      </w:r>
      <w:r w:rsidRPr="009D3587">
        <w:rPr>
          <w:rFonts w:cs="Arial"/>
          <w:bCs/>
          <w:szCs w:val="24"/>
        </w:rPr>
        <w:t xml:space="preserve"> unterdurchschnittlichen</w:t>
      </w:r>
      <w:r>
        <w:rPr>
          <w:rFonts w:cs="Arial"/>
          <w:bCs/>
          <w:szCs w:val="24"/>
        </w:rPr>
        <w:t xml:space="preserve"> </w:t>
      </w:r>
      <w:r w:rsidRPr="009D3587">
        <w:rPr>
          <w:rFonts w:cs="Arial"/>
          <w:bCs/>
          <w:szCs w:val="24"/>
        </w:rPr>
        <w:t>Lohn angestellt zu sein. Denn die Belastung, zusätzlich zu einem Vollzeitstudium mehrere Jobs zu stemmen, wenn eine Tätigkeit als studentische</w:t>
      </w:r>
      <w:r>
        <w:rPr>
          <w:rFonts w:cs="Arial"/>
          <w:bCs/>
          <w:szCs w:val="24"/>
        </w:rPr>
        <w:t>:</w:t>
      </w:r>
      <w:r w:rsidRPr="009D3587">
        <w:rPr>
          <w:rFonts w:cs="Arial"/>
          <w:bCs/>
          <w:szCs w:val="24"/>
        </w:rPr>
        <w:t>r</w:t>
      </w:r>
      <w:r>
        <w:rPr>
          <w:rFonts w:cs="Arial"/>
          <w:bCs/>
          <w:szCs w:val="24"/>
        </w:rPr>
        <w:t xml:space="preserve"> </w:t>
      </w:r>
      <w:r w:rsidRPr="009D3587">
        <w:rPr>
          <w:rFonts w:cs="Arial"/>
          <w:bCs/>
          <w:szCs w:val="24"/>
        </w:rPr>
        <w:t>Beschäftige</w:t>
      </w:r>
      <w:r>
        <w:rPr>
          <w:rFonts w:cs="Arial"/>
          <w:bCs/>
          <w:szCs w:val="24"/>
        </w:rPr>
        <w:t>:</w:t>
      </w:r>
      <w:r w:rsidRPr="009D3587">
        <w:rPr>
          <w:rFonts w:cs="Arial"/>
          <w:bCs/>
          <w:szCs w:val="24"/>
        </w:rPr>
        <w:t>r nicht ausreicht, ist kaum zu bewältigen. So bleibt das entlohnte Arbeiten im wissenschaftlichen Bereich Bessergestellten vorbehalten und</w:t>
      </w:r>
      <w:r>
        <w:rPr>
          <w:rFonts w:cs="Arial"/>
          <w:bCs/>
          <w:szCs w:val="24"/>
        </w:rPr>
        <w:t xml:space="preserve"> </w:t>
      </w:r>
      <w:r w:rsidRPr="009D3587">
        <w:rPr>
          <w:rFonts w:cs="Arial"/>
          <w:bCs/>
          <w:szCs w:val="24"/>
        </w:rPr>
        <w:t>der Senat verschärft mit seiner Politik der prekären Beschäftigung weiter die</w:t>
      </w:r>
      <w:r>
        <w:rPr>
          <w:rFonts w:cs="Arial"/>
          <w:bCs/>
          <w:szCs w:val="24"/>
        </w:rPr>
        <w:t xml:space="preserve"> </w:t>
      </w:r>
      <w:r w:rsidRPr="009D3587">
        <w:rPr>
          <w:rFonts w:cs="Arial"/>
          <w:bCs/>
          <w:szCs w:val="24"/>
        </w:rPr>
        <w:t>soziale Spaltung im Bildungsbereich.</w:t>
      </w:r>
    </w:p>
    <w:p w14:paraId="663537FA" w14:textId="5FF6FA31" w:rsidR="00894BCD" w:rsidRDefault="00894BCD" w:rsidP="00894BCD">
      <w:pPr>
        <w:pStyle w:val="Standard1"/>
        <w:spacing w:after="100" w:afterAutospacing="1"/>
        <w:jc w:val="both"/>
        <w:rPr>
          <w:rFonts w:cs="Arial"/>
          <w:bCs/>
          <w:szCs w:val="24"/>
        </w:rPr>
      </w:pPr>
      <w:r w:rsidRPr="009D3587">
        <w:rPr>
          <w:rFonts w:cs="Arial"/>
          <w:bCs/>
          <w:szCs w:val="24"/>
        </w:rPr>
        <w:t>Der Hamburger Senat trägt die politische Verantwortung dafür, dass</w:t>
      </w:r>
      <w:r>
        <w:rPr>
          <w:rFonts w:cs="Arial"/>
          <w:bCs/>
          <w:szCs w:val="24"/>
        </w:rPr>
        <w:t xml:space="preserve"> </w:t>
      </w:r>
      <w:r w:rsidRPr="009D3587">
        <w:rPr>
          <w:rFonts w:cs="Arial"/>
          <w:bCs/>
          <w:szCs w:val="24"/>
        </w:rPr>
        <w:t>sich innerhalb seines unmittelbaren Zuständigkeitsbereichs noch immer ein</w:t>
      </w:r>
      <w:r>
        <w:rPr>
          <w:rFonts w:cs="Arial"/>
          <w:bCs/>
          <w:szCs w:val="24"/>
        </w:rPr>
        <w:t xml:space="preserve"> </w:t>
      </w:r>
      <w:r w:rsidRPr="009D3587">
        <w:rPr>
          <w:rFonts w:cs="Arial"/>
          <w:bCs/>
          <w:szCs w:val="24"/>
        </w:rPr>
        <w:t>„weißer Fleck“ aus fehlender Tarifbindung und verwehrter Mitbestimmungsrechte existiert.</w:t>
      </w:r>
    </w:p>
    <w:p w14:paraId="20E921D7" w14:textId="20449B2E" w:rsidR="00580358" w:rsidRDefault="00580358" w:rsidP="00894BCD">
      <w:pPr>
        <w:pStyle w:val="Standard1"/>
        <w:spacing w:after="100" w:afterAutospacing="1"/>
        <w:jc w:val="both"/>
        <w:rPr>
          <w:rFonts w:cs="Arial"/>
          <w:bCs/>
          <w:szCs w:val="24"/>
        </w:rPr>
      </w:pPr>
      <w:r>
        <w:rPr>
          <w:rFonts w:cs="Arial"/>
          <w:bCs/>
          <w:szCs w:val="24"/>
        </w:rPr>
        <w:t>Dabei laufen alle Verweise auf die Verantwortung der Bundesebene bei der Einführung eines Tarifvertrags für studentische Beschäftigte in Leere, denn Hamburg hat die Möglichkeit und die Verantwortung, die politischen Möglichkeiten auszuschöpfen, die bereits auf Landebene zur Verfügung stehen – auch als Unterstützung für einen bundesweiten TVStud.</w:t>
      </w:r>
    </w:p>
    <w:p w14:paraId="45E9A427" w14:textId="42DEA51F" w:rsidR="00580358" w:rsidRDefault="00580358" w:rsidP="00894BCD">
      <w:pPr>
        <w:pStyle w:val="Standard1"/>
        <w:spacing w:after="100" w:afterAutospacing="1"/>
        <w:jc w:val="both"/>
        <w:rPr>
          <w:rFonts w:cs="Arial"/>
          <w:bCs/>
          <w:szCs w:val="24"/>
        </w:rPr>
      </w:pPr>
      <w:r>
        <w:rPr>
          <w:rFonts w:cs="Arial"/>
          <w:bCs/>
          <w:szCs w:val="24"/>
        </w:rPr>
        <w:t>Als Linksfraktion begrüßen wir es sehr, dass die Senatsfraktionen nun auch auf die unhaltbaren Zustände in den Arbeitsverhältnissen studentischer Beschäftigter aufmerksam geworden sind.</w:t>
      </w:r>
      <w:r w:rsidR="00A94F76">
        <w:rPr>
          <w:rFonts w:cs="Arial"/>
          <w:bCs/>
          <w:szCs w:val="24"/>
        </w:rPr>
        <w:t xml:space="preserve"> Die angestrebten Maßnahmen greifen allerdings deutlich zu kurz</w:t>
      </w:r>
      <w:r w:rsidR="007D74CF">
        <w:rPr>
          <w:rFonts w:cs="Arial"/>
          <w:bCs/>
          <w:szCs w:val="24"/>
        </w:rPr>
        <w:t xml:space="preserve">. </w:t>
      </w:r>
    </w:p>
    <w:p w14:paraId="584793C4" w14:textId="3A3F07FB" w:rsidR="00580358" w:rsidRDefault="00F262B7" w:rsidP="009D3587">
      <w:pPr>
        <w:pStyle w:val="Standard1"/>
        <w:spacing w:after="100" w:afterAutospacing="1"/>
        <w:jc w:val="both"/>
        <w:rPr>
          <w:rFonts w:cs="Arial"/>
          <w:bCs/>
          <w:szCs w:val="24"/>
        </w:rPr>
      </w:pPr>
      <w:r>
        <w:t>Kettenverträge verstärken die Abhängigkeit von Vorgesetzten und begünstigen damit strukturell die Unterwanderung von Arbeitnehmer:innenrechten.</w:t>
      </w:r>
      <w:r w:rsidRPr="00F262B7">
        <w:rPr>
          <w:rFonts w:cs="Arial"/>
          <w:bCs/>
          <w:szCs w:val="24"/>
        </w:rPr>
        <w:t xml:space="preserve"> </w:t>
      </w:r>
      <w:r>
        <w:rPr>
          <w:rFonts w:cs="Arial"/>
          <w:bCs/>
          <w:szCs w:val="24"/>
        </w:rPr>
        <w:t xml:space="preserve">Eine Mindestvertragslaufzeit ist daher ein wirksames Mittel zu Verbesserung der Arbeitsbedingungen. </w:t>
      </w:r>
      <w:r w:rsidR="00017E96">
        <w:rPr>
          <w:rFonts w:cs="Arial"/>
          <w:bCs/>
          <w:szCs w:val="24"/>
        </w:rPr>
        <w:t>Eine Prüfung wie eine solche Mindestlaufzeit verankert werden kann</w:t>
      </w:r>
      <w:r w:rsidR="00D42A98">
        <w:rPr>
          <w:rFonts w:cs="Arial"/>
          <w:bCs/>
          <w:szCs w:val="24"/>
        </w:rPr>
        <w:t>,</w:t>
      </w:r>
      <w:r w:rsidR="00017E96">
        <w:rPr>
          <w:rFonts w:cs="Arial"/>
          <w:bCs/>
          <w:szCs w:val="24"/>
        </w:rPr>
        <w:t xml:space="preserve"> hat allerdings keine Wirksamkeit – es reicht nicht zu prüfen</w:t>
      </w:r>
      <w:r w:rsidR="00D42A98">
        <w:rPr>
          <w:rFonts w:cs="Arial"/>
          <w:bCs/>
          <w:szCs w:val="24"/>
        </w:rPr>
        <w:t>,</w:t>
      </w:r>
      <w:r w:rsidR="00017E96">
        <w:rPr>
          <w:rFonts w:cs="Arial"/>
          <w:bCs/>
          <w:szCs w:val="24"/>
        </w:rPr>
        <w:t xml:space="preserve"> wie es geht, die Vertragslaufzeiten müssen praktisch verlängert werden, um Wirkung zu entfalten. Es ist die politische Aufgabe des Senats und seiner Behörden dazu fachgemäße Mittel in Verständigung mit den Betroffenen zu finden. Zudem hat Berlin längst gezeigt, dass eine </w:t>
      </w:r>
      <w:r w:rsidR="00017E96">
        <w:t>rechtliche Verankerung der Mindestvertragslaufzeiten möglich ist: dort regelt das Hochschulgesetz seit einigen Jahren immerhin, dass „die Beschäftigungsverhältnisse […] in der Regel für vier Semester begründet [werden]“ § 121 Abs. 3 (BerlHG).</w:t>
      </w:r>
    </w:p>
    <w:p w14:paraId="73E3F5D3" w14:textId="1E046C7C" w:rsidR="00017E96" w:rsidRDefault="00017E96" w:rsidP="009D3587">
      <w:pPr>
        <w:pStyle w:val="Standard1"/>
        <w:spacing w:after="100" w:afterAutospacing="1"/>
        <w:jc w:val="both"/>
      </w:pPr>
      <w:r>
        <w:rPr>
          <w:rFonts w:cs="Arial"/>
          <w:bCs/>
          <w:szCs w:val="24"/>
        </w:rPr>
        <w:t>Obwohl lange öffentlich ist, dass die Arbeitsbedingungen für studentische Beschäftigte selbst hinter den geltenden rechtlichen Standards zurückbleiben</w:t>
      </w:r>
      <w:r w:rsidR="00D42A98">
        <w:rPr>
          <w:rFonts w:cs="Arial"/>
          <w:bCs/>
          <w:szCs w:val="24"/>
        </w:rPr>
        <w:t>,</w:t>
      </w:r>
      <w:r>
        <w:rPr>
          <w:rFonts w:cs="Arial"/>
          <w:bCs/>
          <w:szCs w:val="24"/>
        </w:rPr>
        <w:t xml:space="preserve"> haben die Betroffenen kaum Möglichkeiten </w:t>
      </w:r>
      <w:r w:rsidR="00A91D5D">
        <w:rPr>
          <w:rFonts w:cs="Arial"/>
          <w:bCs/>
          <w:szCs w:val="24"/>
        </w:rPr>
        <w:t xml:space="preserve">eine Einhaltung der Vorschriften durchzusetzen. Nicht nur die Kettenbefristung, von </w:t>
      </w:r>
      <w:r w:rsidR="00D42A98">
        <w:rPr>
          <w:rFonts w:cs="Arial"/>
          <w:bCs/>
          <w:szCs w:val="24"/>
        </w:rPr>
        <w:t>welcher</w:t>
      </w:r>
      <w:r w:rsidR="00A91D5D">
        <w:t xml:space="preserve"> aus zahlreichen anderen Bereichen der Arbeitswelt bekannt</w:t>
      </w:r>
      <w:r w:rsidR="00D42A98">
        <w:t xml:space="preserve"> ist</w:t>
      </w:r>
      <w:r w:rsidR="00A91D5D">
        <w:t xml:space="preserve">, dass das individuelle Einklagen von Rechten bei dauerhaft befristet </w:t>
      </w:r>
      <w:r w:rsidR="00D42A98">
        <w:t>Beschäftigten</w:t>
      </w:r>
      <w:r w:rsidR="00A91D5D">
        <w:t xml:space="preserve"> oft ausbleibt</w:t>
      </w:r>
      <w:r w:rsidR="00D42A98">
        <w:t>,</w:t>
      </w:r>
      <w:r w:rsidR="00A91D5D">
        <w:t xml:space="preserve"> verstetigen diese Problematik, sondern auch die Tatsache, dass studentische Beschäftigte keine eigene Personalvertretung </w:t>
      </w:r>
      <w:r w:rsidR="00D42A98">
        <w:t xml:space="preserve">mit entsprechenden Mitbestimmungsrechten </w:t>
      </w:r>
      <w:r w:rsidR="00A91D5D">
        <w:t xml:space="preserve">haben. </w:t>
      </w:r>
    </w:p>
    <w:p w14:paraId="22912FCD" w14:textId="6A13177F" w:rsidR="00217C02" w:rsidRDefault="00A91D5D" w:rsidP="009D3587">
      <w:pPr>
        <w:pStyle w:val="Standard1"/>
        <w:spacing w:after="100" w:afterAutospacing="1"/>
        <w:jc w:val="both"/>
        <w:rPr>
          <w:rFonts w:cs="Arial"/>
          <w:bCs/>
          <w:szCs w:val="24"/>
        </w:rPr>
      </w:pPr>
      <w:r>
        <w:rPr>
          <w:rFonts w:cs="Arial"/>
          <w:bCs/>
          <w:szCs w:val="24"/>
        </w:rPr>
        <w:t>W</w:t>
      </w:r>
      <w:r w:rsidRPr="00A91D5D">
        <w:rPr>
          <w:rFonts w:cs="Arial"/>
          <w:bCs/>
          <w:szCs w:val="24"/>
        </w:rPr>
        <w:t xml:space="preserve">ährend alle Beschäftigten der Freien und Hansestadt Hamburg ihr gutes und bewährtes Recht wahrnehmen können, einen Personalrat zu wählen oder sich sogar </w:t>
      </w:r>
      <w:r w:rsidR="00D42A98" w:rsidRPr="00A91D5D">
        <w:rPr>
          <w:rFonts w:cs="Arial"/>
          <w:bCs/>
          <w:szCs w:val="24"/>
        </w:rPr>
        <w:t>selbst</w:t>
      </w:r>
      <w:r w:rsidRPr="00A91D5D">
        <w:rPr>
          <w:rFonts w:cs="Arial"/>
          <w:bCs/>
          <w:szCs w:val="24"/>
        </w:rPr>
        <w:t xml:space="preserve"> zur Wahl aufstellen können, sind immer noch tausende studentische Beschäftigte von diesem Recht ausgenommen. Der § 4 Abs. 4 Nr. 2 des Hamburgischen Personalvertretungsgesetzes (HmbPersVG) schließt alle, die „als Unterrichtstutorinnen und Unterrichtstutoren oder studentische Hilfskräfte beschäftigt“ sind, von diesem Recht aus. Zwar ist der Personalrat gemäß § 7 Abs. 1 HmbPersVG zuständig für die Angelegenheiten der in der Dienstelle Beschäftigten, zu denen auch die studentischen Beschäftigten zählen, jedoch ist dieses Recht auf Mitbestimmung kaum bis gar nicht umsetzbar. Die Einführung gesetzlicher Mitbestimmungsrechte als Grundlage für die Bildung eines studentischen Personalrats </w:t>
      </w:r>
      <w:r>
        <w:rPr>
          <w:rFonts w:cs="Arial"/>
          <w:bCs/>
          <w:szCs w:val="24"/>
        </w:rPr>
        <w:t>sind ein</w:t>
      </w:r>
      <w:r w:rsidRPr="00D447CA">
        <w:rPr>
          <w:rFonts w:cs="Arial"/>
          <w:bCs/>
          <w:szCs w:val="24"/>
        </w:rPr>
        <w:t xml:space="preserve"> </w:t>
      </w:r>
      <w:r>
        <w:rPr>
          <w:rFonts w:cs="Arial"/>
          <w:bCs/>
          <w:szCs w:val="24"/>
        </w:rPr>
        <w:t>zentraler</w:t>
      </w:r>
      <w:r w:rsidRPr="00D447CA">
        <w:rPr>
          <w:rFonts w:cs="Arial"/>
          <w:bCs/>
          <w:szCs w:val="24"/>
        </w:rPr>
        <w:t xml:space="preserve"> Schritt für die Verbesserung der Arbeitsbedingungen </w:t>
      </w:r>
      <w:r>
        <w:rPr>
          <w:rFonts w:cs="Arial"/>
          <w:bCs/>
          <w:szCs w:val="24"/>
        </w:rPr>
        <w:t>s</w:t>
      </w:r>
      <w:r w:rsidRPr="00D447CA">
        <w:rPr>
          <w:rFonts w:cs="Arial"/>
          <w:bCs/>
          <w:szCs w:val="24"/>
        </w:rPr>
        <w:t>tudentischer Beschäftigter.</w:t>
      </w:r>
      <w:r w:rsidR="00852941">
        <w:rPr>
          <w:rFonts w:cs="Arial"/>
          <w:bCs/>
          <w:szCs w:val="24"/>
        </w:rPr>
        <w:t xml:space="preserve"> </w:t>
      </w:r>
      <w:r w:rsidR="00D447CA" w:rsidRPr="00D447CA">
        <w:rPr>
          <w:rFonts w:cs="Arial"/>
          <w:bCs/>
          <w:szCs w:val="24"/>
        </w:rPr>
        <w:t xml:space="preserve">Mitbestimmung in Form von </w:t>
      </w:r>
      <w:r w:rsidR="00852941">
        <w:rPr>
          <w:rFonts w:cs="Arial"/>
          <w:bCs/>
          <w:szCs w:val="24"/>
        </w:rPr>
        <w:t>s</w:t>
      </w:r>
      <w:r w:rsidR="00D447CA" w:rsidRPr="00D447CA">
        <w:rPr>
          <w:rFonts w:cs="Arial"/>
          <w:bCs/>
          <w:szCs w:val="24"/>
        </w:rPr>
        <w:t>tudentischen Personalräten sind das wirksamste Mittel gegen die zahlreichen arbeitsrechtlichen Verstöße an den Hamburger Hochschulen</w:t>
      </w:r>
      <w:r w:rsidR="00852941">
        <w:rPr>
          <w:rFonts w:cs="Arial"/>
          <w:bCs/>
          <w:szCs w:val="24"/>
        </w:rPr>
        <w:t>.</w:t>
      </w:r>
    </w:p>
    <w:p w14:paraId="4E84531B" w14:textId="26F08361" w:rsidR="00217C02" w:rsidRPr="009D3587" w:rsidRDefault="00852941" w:rsidP="009D3587">
      <w:pPr>
        <w:pStyle w:val="Standard1"/>
        <w:spacing w:after="100" w:afterAutospacing="1"/>
        <w:jc w:val="both"/>
        <w:rPr>
          <w:rFonts w:cs="Arial"/>
          <w:bCs/>
          <w:szCs w:val="24"/>
        </w:rPr>
      </w:pPr>
      <w:r>
        <w:rPr>
          <w:rFonts w:cs="Arial"/>
          <w:bCs/>
          <w:szCs w:val="24"/>
        </w:rPr>
        <w:t>Die Zeit des Prüfens ist vorbei, denn längst wissen wir um die Miss</w:t>
      </w:r>
      <w:r w:rsidR="00D42A98">
        <w:rPr>
          <w:rFonts w:cs="Arial"/>
          <w:bCs/>
          <w:szCs w:val="24"/>
        </w:rPr>
        <w:t>stände</w:t>
      </w:r>
      <w:r>
        <w:rPr>
          <w:rFonts w:cs="Arial"/>
          <w:bCs/>
          <w:szCs w:val="24"/>
        </w:rPr>
        <w:t xml:space="preserve"> und Möglichkeiten. Der Senat muss endlich alle seine Mittel ausschöpfen, die Arbeitsbedingungen für studentische Beschäftigte zu verbessern und entsprechende Maßnahmen in die Tat umsetzten.</w:t>
      </w:r>
    </w:p>
    <w:p w14:paraId="0889A16D" w14:textId="77777777" w:rsidR="00300BCC" w:rsidRDefault="009F5D7B">
      <w:pPr>
        <w:pStyle w:val="Standard1"/>
        <w:jc w:val="both"/>
        <w:rPr>
          <w:rFonts w:cs="Arial"/>
          <w:b/>
          <w:bCs/>
          <w:color w:val="000000" w:themeColor="text1"/>
        </w:rPr>
      </w:pPr>
      <w:r>
        <w:rPr>
          <w:rFonts w:cs="Arial"/>
          <w:b/>
          <w:bCs/>
          <w:color w:val="000000" w:themeColor="text1"/>
        </w:rPr>
        <w:t>Die Bürgerschaft möge beschließen:</w:t>
      </w:r>
    </w:p>
    <w:p w14:paraId="23027524" w14:textId="77777777" w:rsidR="00300BCC" w:rsidRDefault="009F5D7B">
      <w:pPr>
        <w:pStyle w:val="Standard1"/>
        <w:spacing w:after="120"/>
        <w:jc w:val="both"/>
        <w:rPr>
          <w:rFonts w:cs="Arial"/>
          <w:color w:val="000000" w:themeColor="text1"/>
        </w:rPr>
      </w:pPr>
      <w:r>
        <w:rPr>
          <w:rFonts w:cs="Arial"/>
          <w:b/>
          <w:bCs/>
          <w:color w:val="000000" w:themeColor="text1"/>
        </w:rPr>
        <w:t>Der Senat wird aufgefordert,</w:t>
      </w:r>
    </w:p>
    <w:p w14:paraId="2A9A9A26" w14:textId="31F4E793" w:rsidR="00E316F0" w:rsidRPr="00E316F0" w:rsidRDefault="00E316F0" w:rsidP="00E316F0">
      <w:pPr>
        <w:pStyle w:val="Standard1"/>
        <w:numPr>
          <w:ilvl w:val="0"/>
          <w:numId w:val="1"/>
        </w:numPr>
        <w:spacing w:after="120"/>
        <w:jc w:val="both"/>
        <w:rPr>
          <w:rFonts w:cs="Arial"/>
          <w:sz w:val="25"/>
          <w:szCs w:val="25"/>
        </w:rPr>
      </w:pPr>
      <w:r w:rsidRPr="00E316F0">
        <w:rPr>
          <w:rFonts w:cs="Arial"/>
          <w:sz w:val="25"/>
          <w:szCs w:val="25"/>
        </w:rPr>
        <w:t>eine Mindestvertragsdauer</w:t>
      </w:r>
      <w:r w:rsidR="00A94F76">
        <w:rPr>
          <w:rFonts w:cs="Arial"/>
          <w:sz w:val="25"/>
          <w:szCs w:val="25"/>
        </w:rPr>
        <w:t xml:space="preserve"> von vier Semestern</w:t>
      </w:r>
      <w:r w:rsidR="00017E96">
        <w:rPr>
          <w:rFonts w:cs="Arial"/>
          <w:sz w:val="25"/>
          <w:szCs w:val="25"/>
        </w:rPr>
        <w:t xml:space="preserve"> </w:t>
      </w:r>
      <w:r w:rsidR="00017E96">
        <w:t>bei Befristung mit Sachgrund</w:t>
      </w:r>
      <w:r w:rsidR="00A94F76">
        <w:rPr>
          <w:rFonts w:cs="Arial"/>
          <w:sz w:val="25"/>
          <w:szCs w:val="25"/>
        </w:rPr>
        <w:t xml:space="preserve"> </w:t>
      </w:r>
      <w:r w:rsidR="00A94F76" w:rsidRPr="00E316F0">
        <w:rPr>
          <w:rFonts w:cs="Arial"/>
          <w:sz w:val="25"/>
          <w:szCs w:val="25"/>
        </w:rPr>
        <w:t>für studentische Beschäftigte an Hamburger Hochschulen</w:t>
      </w:r>
      <w:r w:rsidR="00A94F76">
        <w:rPr>
          <w:rFonts w:cs="Arial"/>
          <w:sz w:val="25"/>
          <w:szCs w:val="25"/>
        </w:rPr>
        <w:t xml:space="preserve"> rechtlich zu verankern und</w:t>
      </w:r>
      <w:r w:rsidR="00852941">
        <w:rPr>
          <w:rFonts w:cs="Arial"/>
          <w:sz w:val="25"/>
          <w:szCs w:val="25"/>
        </w:rPr>
        <w:t xml:space="preserve"> in Abstimmung mit den Hochschulen</w:t>
      </w:r>
      <w:r w:rsidR="00A94F76">
        <w:rPr>
          <w:rFonts w:cs="Arial"/>
          <w:sz w:val="25"/>
          <w:szCs w:val="25"/>
        </w:rPr>
        <w:t xml:space="preserve"> ab dem Wintersemester 2023/24 umzusetzen. Bestehende Arbeitsverhältnisse sind daran anzupassen,</w:t>
      </w:r>
    </w:p>
    <w:p w14:paraId="081870AF" w14:textId="6503CC92" w:rsidR="00E316F0" w:rsidRPr="00E316F0" w:rsidRDefault="00A94F76" w:rsidP="00E316F0">
      <w:pPr>
        <w:pStyle w:val="Standard1"/>
        <w:numPr>
          <w:ilvl w:val="0"/>
          <w:numId w:val="1"/>
        </w:numPr>
        <w:spacing w:after="120"/>
        <w:jc w:val="both"/>
        <w:rPr>
          <w:rFonts w:cs="Arial"/>
          <w:sz w:val="25"/>
          <w:szCs w:val="25"/>
        </w:rPr>
      </w:pPr>
      <w:r>
        <w:rPr>
          <w:rFonts w:cs="Arial"/>
          <w:sz w:val="25"/>
          <w:szCs w:val="25"/>
        </w:rPr>
        <w:t>d</w:t>
      </w:r>
      <w:r w:rsidR="00E316F0" w:rsidRPr="00E316F0">
        <w:rPr>
          <w:rFonts w:cs="Arial"/>
          <w:sz w:val="25"/>
          <w:szCs w:val="25"/>
        </w:rPr>
        <w:t>as Hamburg</w:t>
      </w:r>
      <w:r>
        <w:rPr>
          <w:rFonts w:cs="Arial"/>
          <w:sz w:val="25"/>
          <w:szCs w:val="25"/>
        </w:rPr>
        <w:t xml:space="preserve">ische </w:t>
      </w:r>
      <w:r w:rsidR="00E316F0" w:rsidRPr="00E316F0">
        <w:rPr>
          <w:rFonts w:cs="Arial"/>
          <w:sz w:val="25"/>
          <w:szCs w:val="25"/>
        </w:rPr>
        <w:t>Personalvertretungsgesetz dahingehend zu ändern, dass studentisch</w:t>
      </w:r>
      <w:r>
        <w:rPr>
          <w:rFonts w:cs="Arial"/>
          <w:sz w:val="25"/>
          <w:szCs w:val="25"/>
        </w:rPr>
        <w:t>en</w:t>
      </w:r>
      <w:r w:rsidR="00E316F0" w:rsidRPr="00E316F0">
        <w:rPr>
          <w:rFonts w:cs="Arial"/>
          <w:sz w:val="25"/>
          <w:szCs w:val="25"/>
        </w:rPr>
        <w:t xml:space="preserve"> Beschäftigte</w:t>
      </w:r>
      <w:r w:rsidR="007D74CF">
        <w:rPr>
          <w:rFonts w:cs="Arial"/>
          <w:sz w:val="25"/>
          <w:szCs w:val="25"/>
        </w:rPr>
        <w:t>n</w:t>
      </w:r>
      <w:r>
        <w:rPr>
          <w:rFonts w:cs="Arial"/>
          <w:sz w:val="25"/>
          <w:szCs w:val="25"/>
        </w:rPr>
        <w:t xml:space="preserve"> eine eigen</w:t>
      </w:r>
      <w:r w:rsidR="007D74CF">
        <w:rPr>
          <w:rFonts w:cs="Arial"/>
          <w:sz w:val="25"/>
          <w:szCs w:val="25"/>
        </w:rPr>
        <w:t>ständige</w:t>
      </w:r>
      <w:r>
        <w:rPr>
          <w:rFonts w:cs="Arial"/>
          <w:sz w:val="25"/>
          <w:szCs w:val="25"/>
        </w:rPr>
        <w:t xml:space="preserve"> Personalvertretung zukommt, welche sie selbst wählen und für welche sie selbst gewählt werden können</w:t>
      </w:r>
      <w:r w:rsidR="00D42A98">
        <w:rPr>
          <w:rFonts w:cs="Arial"/>
          <w:sz w:val="25"/>
          <w:szCs w:val="25"/>
        </w:rPr>
        <w:t xml:space="preserve">. </w:t>
      </w:r>
      <w:r w:rsidR="00373FA3">
        <w:rPr>
          <w:rFonts w:cs="Arial"/>
          <w:sz w:val="25"/>
          <w:szCs w:val="25"/>
        </w:rPr>
        <w:t xml:space="preserve">Der studentische Personalrat ist in seiner Struktur und der Ausstattung mit Rechten analog zum Personalrat für das </w:t>
      </w:r>
      <w:r w:rsidR="00C0601E">
        <w:rPr>
          <w:rFonts w:cs="Arial"/>
          <w:sz w:val="25"/>
          <w:szCs w:val="25"/>
        </w:rPr>
        <w:t>w</w:t>
      </w:r>
      <w:r w:rsidR="00373FA3">
        <w:rPr>
          <w:rFonts w:cs="Arial"/>
          <w:sz w:val="25"/>
          <w:szCs w:val="25"/>
        </w:rPr>
        <w:t xml:space="preserve">issenschaftliche Personal der Universitäten (vgl. </w:t>
      </w:r>
      <w:r w:rsidR="00373FA3" w:rsidRPr="00373FA3">
        <w:rPr>
          <w:rFonts w:cs="Arial"/>
          <w:sz w:val="25"/>
          <w:szCs w:val="25"/>
        </w:rPr>
        <w:t>HmbPersVG</w:t>
      </w:r>
      <w:r w:rsidR="00373FA3">
        <w:rPr>
          <w:rFonts w:cs="Arial"/>
          <w:sz w:val="25"/>
          <w:szCs w:val="25"/>
        </w:rPr>
        <w:t>) auszugestalten,</w:t>
      </w:r>
    </w:p>
    <w:p w14:paraId="7D749EB7" w14:textId="5BDF1121" w:rsidR="00E316F0" w:rsidRPr="00A94F76" w:rsidRDefault="00852941" w:rsidP="00A94F76">
      <w:pPr>
        <w:pStyle w:val="Standard1"/>
        <w:numPr>
          <w:ilvl w:val="0"/>
          <w:numId w:val="1"/>
        </w:numPr>
        <w:spacing w:after="120"/>
        <w:jc w:val="both"/>
        <w:rPr>
          <w:rFonts w:cs="Arial"/>
          <w:sz w:val="25"/>
          <w:szCs w:val="25"/>
        </w:rPr>
      </w:pPr>
      <w:r>
        <w:rPr>
          <w:rFonts w:cs="Arial"/>
          <w:sz w:val="25"/>
          <w:szCs w:val="25"/>
        </w:rPr>
        <w:t xml:space="preserve">in Abstimmung mit der Tarifinitiative und den Hochschulen </w:t>
      </w:r>
      <w:r w:rsidR="00A94F76">
        <w:rPr>
          <w:rFonts w:cs="Arial"/>
          <w:sz w:val="25"/>
          <w:szCs w:val="25"/>
        </w:rPr>
        <w:t xml:space="preserve">die Beschäftigungsverhältnisse der </w:t>
      </w:r>
      <w:r w:rsidR="000D6D0B" w:rsidRPr="000D6D0B">
        <w:rPr>
          <w:rFonts w:cs="Arial"/>
          <w:sz w:val="25"/>
          <w:szCs w:val="25"/>
        </w:rPr>
        <w:t xml:space="preserve">Tutor:innen </w:t>
      </w:r>
      <w:r w:rsidR="00A94F76">
        <w:rPr>
          <w:rFonts w:cs="Arial"/>
          <w:sz w:val="25"/>
          <w:szCs w:val="25"/>
        </w:rPr>
        <w:t>im Hinblick auf Stundenumfang und Vertragsdauer an</w:t>
      </w:r>
      <w:r w:rsidR="000D6D0B" w:rsidRPr="00A94F76">
        <w:rPr>
          <w:rFonts w:cs="Arial"/>
          <w:sz w:val="25"/>
          <w:szCs w:val="25"/>
        </w:rPr>
        <w:t xml:space="preserve"> die Beschäftigungsverhältnisse von </w:t>
      </w:r>
      <w:r w:rsidR="007D74CF">
        <w:rPr>
          <w:rFonts w:cs="Arial"/>
          <w:sz w:val="25"/>
          <w:szCs w:val="25"/>
        </w:rPr>
        <w:t>studentischen bzw. wissenschaftlichen Hilfskräften</w:t>
      </w:r>
      <w:r w:rsidR="000D6D0B" w:rsidRPr="00A94F76">
        <w:rPr>
          <w:rFonts w:cs="Arial"/>
          <w:sz w:val="25"/>
          <w:szCs w:val="25"/>
        </w:rPr>
        <w:t xml:space="preserve"> </w:t>
      </w:r>
      <w:r w:rsidR="00A94F76">
        <w:rPr>
          <w:rFonts w:cs="Arial"/>
          <w:sz w:val="25"/>
          <w:szCs w:val="25"/>
        </w:rPr>
        <w:t>anzugleichen,</w:t>
      </w:r>
    </w:p>
    <w:p w14:paraId="2ABC29D8" w14:textId="435969B4" w:rsidR="00373FA3" w:rsidRPr="00373FA3" w:rsidRDefault="00852941" w:rsidP="008A51CA">
      <w:pPr>
        <w:pStyle w:val="Standard1"/>
        <w:numPr>
          <w:ilvl w:val="0"/>
          <w:numId w:val="1"/>
        </w:numPr>
        <w:spacing w:after="120"/>
        <w:jc w:val="both"/>
        <w:rPr>
          <w:rFonts w:cs="Arial"/>
          <w:color w:val="000000" w:themeColor="text1"/>
          <w:sz w:val="25"/>
          <w:szCs w:val="25"/>
        </w:rPr>
      </w:pPr>
      <w:r w:rsidRPr="00373FA3">
        <w:rPr>
          <w:rFonts w:cs="Arial"/>
          <w:sz w:val="25"/>
          <w:szCs w:val="25"/>
        </w:rPr>
        <w:t>in Abstimmung mit der Tarifinitiative</w:t>
      </w:r>
      <w:r w:rsidR="00373FA3">
        <w:rPr>
          <w:rFonts w:cs="Arial"/>
          <w:sz w:val="25"/>
          <w:szCs w:val="25"/>
        </w:rPr>
        <w:t xml:space="preserve"> sich </w:t>
      </w:r>
      <w:r w:rsidR="00373FA3" w:rsidRPr="00373FA3">
        <w:rPr>
          <w:rFonts w:cs="Arial"/>
          <w:sz w:val="25"/>
          <w:szCs w:val="25"/>
        </w:rPr>
        <w:t>auf Bundesebene dafür einzusetzen, dass bundesweit TVStuds umgesetzt werden</w:t>
      </w:r>
      <w:r w:rsidR="00373FA3">
        <w:rPr>
          <w:rFonts w:cs="Arial"/>
          <w:sz w:val="25"/>
          <w:szCs w:val="25"/>
        </w:rPr>
        <w:t>,</w:t>
      </w:r>
      <w:r w:rsidR="00373FA3" w:rsidRPr="00373FA3">
        <w:rPr>
          <w:rFonts w:cs="Arial"/>
          <w:sz w:val="25"/>
          <w:szCs w:val="25"/>
        </w:rPr>
        <w:t xml:space="preserve"> </w:t>
      </w:r>
    </w:p>
    <w:p w14:paraId="128EF74E" w14:textId="6158E7A9" w:rsidR="00300BCC" w:rsidRPr="00373FA3" w:rsidRDefault="009F5D7B" w:rsidP="008A51CA">
      <w:pPr>
        <w:pStyle w:val="Standard1"/>
        <w:numPr>
          <w:ilvl w:val="0"/>
          <w:numId w:val="1"/>
        </w:numPr>
        <w:spacing w:after="120"/>
        <w:jc w:val="both"/>
        <w:rPr>
          <w:rFonts w:cs="Arial"/>
          <w:color w:val="000000" w:themeColor="text1"/>
          <w:sz w:val="25"/>
          <w:szCs w:val="25"/>
        </w:rPr>
      </w:pPr>
      <w:r w:rsidRPr="00373FA3">
        <w:rPr>
          <w:rFonts w:cs="Arial"/>
          <w:color w:val="000000" w:themeColor="text1"/>
          <w:sz w:val="25"/>
          <w:szCs w:val="25"/>
        </w:rPr>
        <w:t xml:space="preserve">der Bürgerschaft bis zum </w:t>
      </w:r>
      <w:r w:rsidR="0041469D" w:rsidRPr="00373FA3">
        <w:rPr>
          <w:rFonts w:cs="Arial"/>
          <w:color w:val="000000" w:themeColor="text1"/>
          <w:sz w:val="25"/>
          <w:szCs w:val="25"/>
        </w:rPr>
        <w:t>30</w:t>
      </w:r>
      <w:r w:rsidRPr="00373FA3">
        <w:rPr>
          <w:rFonts w:cs="Arial"/>
          <w:color w:val="000000" w:themeColor="text1"/>
          <w:sz w:val="25"/>
          <w:szCs w:val="25"/>
        </w:rPr>
        <w:t>.</w:t>
      </w:r>
      <w:r w:rsidR="005F0A84" w:rsidRPr="00373FA3">
        <w:rPr>
          <w:rFonts w:cs="Arial"/>
          <w:color w:val="000000" w:themeColor="text1"/>
          <w:sz w:val="25"/>
          <w:szCs w:val="25"/>
        </w:rPr>
        <w:t>0</w:t>
      </w:r>
      <w:r w:rsidR="00A94F76" w:rsidRPr="00373FA3">
        <w:rPr>
          <w:rFonts w:cs="Arial"/>
          <w:color w:val="000000" w:themeColor="text1"/>
          <w:sz w:val="25"/>
          <w:szCs w:val="25"/>
        </w:rPr>
        <w:t>4</w:t>
      </w:r>
      <w:r w:rsidRPr="00373FA3">
        <w:rPr>
          <w:rFonts w:cs="Arial"/>
          <w:color w:val="000000" w:themeColor="text1"/>
          <w:sz w:val="25"/>
          <w:szCs w:val="25"/>
        </w:rPr>
        <w:t>.202</w:t>
      </w:r>
      <w:r w:rsidR="005F0A84" w:rsidRPr="00373FA3">
        <w:rPr>
          <w:rFonts w:cs="Arial"/>
          <w:color w:val="000000" w:themeColor="text1"/>
          <w:sz w:val="25"/>
          <w:szCs w:val="25"/>
        </w:rPr>
        <w:t>2</w:t>
      </w:r>
      <w:r w:rsidRPr="00373FA3">
        <w:rPr>
          <w:rFonts w:cs="Arial"/>
          <w:color w:val="000000" w:themeColor="text1"/>
          <w:sz w:val="25"/>
          <w:szCs w:val="25"/>
        </w:rPr>
        <w:t xml:space="preserve"> zu berichten. </w:t>
      </w:r>
    </w:p>
    <w:sectPr w:rsidR="00300BCC" w:rsidRPr="00373FA3">
      <w:headerReference w:type="default" r:id="rId8"/>
      <w:pgSz w:w="11906" w:h="16838"/>
      <w:pgMar w:top="1417" w:right="1417" w:bottom="1134" w:left="1417" w:header="708"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E548E" w14:textId="77777777" w:rsidR="00787716" w:rsidRDefault="00787716">
      <w:r>
        <w:separator/>
      </w:r>
    </w:p>
  </w:endnote>
  <w:endnote w:type="continuationSeparator" w:id="0">
    <w:p w14:paraId="4A1FE183" w14:textId="77777777" w:rsidR="00787716" w:rsidRDefault="0078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jaVu Sans">
    <w:altName w:val="Times New Roman"/>
    <w:charset w:val="00"/>
    <w:family w:val="swiss"/>
    <w:pitch w:val="variable"/>
    <w:sig w:usb0="E7002EFF" w:usb1="D200FDFF" w:usb2="0A24602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Calibri"/>
    <w:charset w:val="00"/>
    <w:family w:val="roman"/>
    <w:pitch w:val="variable"/>
  </w:font>
  <w:font w:name="Liberation Sans">
    <w:altName w:val="Arial"/>
    <w:charset w:val="00"/>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ADBFD" w14:textId="77777777" w:rsidR="00787716" w:rsidRDefault="00787716">
      <w:r>
        <w:separator/>
      </w:r>
    </w:p>
  </w:footnote>
  <w:footnote w:type="continuationSeparator" w:id="0">
    <w:p w14:paraId="0FE8BBA9" w14:textId="77777777" w:rsidR="00787716" w:rsidRDefault="00787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11C35" w14:textId="77777777" w:rsidR="00300BCC" w:rsidRDefault="009F5D7B">
    <w:pPr>
      <w:pStyle w:val="Kopfzeile"/>
      <w:rPr>
        <w:b/>
        <w:sz w:val="28"/>
      </w:rPr>
    </w:pPr>
    <w:r>
      <w:rPr>
        <w:b/>
        <w:sz w:val="28"/>
      </w:rPr>
      <w:t>BÜRGERSCHAFT</w:t>
    </w:r>
  </w:p>
  <w:p w14:paraId="6D33DB5E" w14:textId="77777777" w:rsidR="00300BCC" w:rsidRDefault="009F5D7B">
    <w:pPr>
      <w:pStyle w:val="Kopfzeile"/>
    </w:pPr>
    <w:r>
      <w:rPr>
        <w:b/>
        <w:sz w:val="28"/>
      </w:rPr>
      <w:t>DER FREIEN UND HANSESTADT HAMBURG</w:t>
    </w:r>
    <w:r>
      <w:rPr>
        <w:b/>
        <w:sz w:val="28"/>
      </w:rPr>
      <w:tab/>
    </w:r>
    <w:r>
      <w:rPr>
        <w:sz w:val="24"/>
        <w:szCs w:val="24"/>
      </w:rPr>
      <w:t xml:space="preserve">Drucksache </w:t>
    </w:r>
    <w:r>
      <w:rPr>
        <w:b/>
        <w:sz w:val="28"/>
      </w:rPr>
      <w:t>22/</w:t>
    </w:r>
  </w:p>
  <w:p w14:paraId="7973953D" w14:textId="32D46291" w:rsidR="00300BCC" w:rsidRDefault="009F5D7B">
    <w:pPr>
      <w:pStyle w:val="Kopfzeile"/>
    </w:pPr>
    <w:r>
      <w:rPr>
        <w:b/>
        <w:sz w:val="24"/>
        <w:szCs w:val="24"/>
      </w:rPr>
      <w:t>22. Wahlperiode</w:t>
    </w:r>
    <w:r>
      <w:rPr>
        <w:b/>
      </w:rPr>
      <w:tab/>
    </w:r>
    <w:r>
      <w:rPr>
        <w:b/>
      </w:rPr>
      <w:tab/>
    </w:r>
    <w:r w:rsidR="002A23A1">
      <w:rPr>
        <w:b/>
      </w:rPr>
      <w:t>16.12</w:t>
    </w:r>
    <w:r>
      <w:rPr>
        <w:b/>
        <w:sz w:val="24"/>
        <w:szCs w:val="24"/>
      </w:rPr>
      <w:t>.202</w:t>
    </w:r>
    <w:r w:rsidR="007509E4">
      <w:rPr>
        <w:b/>
        <w:sz w:val="24"/>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467C2"/>
    <w:multiLevelType w:val="multilevel"/>
    <w:tmpl w:val="B31816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65E55152"/>
    <w:multiLevelType w:val="multilevel"/>
    <w:tmpl w:val="19DC8E9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479614348">
    <w:abstractNumId w:val="0"/>
  </w:num>
  <w:num w:numId="2" w16cid:durableId="20807122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90"/>
  <w:defaultTabStop w:val="93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BCC"/>
    <w:rsid w:val="00017E96"/>
    <w:rsid w:val="000454A0"/>
    <w:rsid w:val="000A179B"/>
    <w:rsid w:val="000D6D0B"/>
    <w:rsid w:val="00140807"/>
    <w:rsid w:val="00150A7F"/>
    <w:rsid w:val="001F0C7D"/>
    <w:rsid w:val="00205508"/>
    <w:rsid w:val="00217C02"/>
    <w:rsid w:val="002A23A1"/>
    <w:rsid w:val="002C0C3B"/>
    <w:rsid w:val="002C5B97"/>
    <w:rsid w:val="002D35F2"/>
    <w:rsid w:val="002E5F8C"/>
    <w:rsid w:val="00300BCC"/>
    <w:rsid w:val="0035524B"/>
    <w:rsid w:val="00373FA3"/>
    <w:rsid w:val="00375122"/>
    <w:rsid w:val="003A6349"/>
    <w:rsid w:val="003B7F8B"/>
    <w:rsid w:val="003D6152"/>
    <w:rsid w:val="003F7EB4"/>
    <w:rsid w:val="00405BC3"/>
    <w:rsid w:val="0041469D"/>
    <w:rsid w:val="004409BE"/>
    <w:rsid w:val="00455F54"/>
    <w:rsid w:val="00464920"/>
    <w:rsid w:val="00490BE9"/>
    <w:rsid w:val="00521E6D"/>
    <w:rsid w:val="005425E1"/>
    <w:rsid w:val="00564D07"/>
    <w:rsid w:val="00580358"/>
    <w:rsid w:val="005F0A84"/>
    <w:rsid w:val="00675B05"/>
    <w:rsid w:val="006B67B7"/>
    <w:rsid w:val="006C4C2F"/>
    <w:rsid w:val="006C6FD1"/>
    <w:rsid w:val="006D27A6"/>
    <w:rsid w:val="006D7864"/>
    <w:rsid w:val="007509E4"/>
    <w:rsid w:val="00787716"/>
    <w:rsid w:val="00795FBE"/>
    <w:rsid w:val="007C554E"/>
    <w:rsid w:val="007C63AC"/>
    <w:rsid w:val="007D74CF"/>
    <w:rsid w:val="007F708F"/>
    <w:rsid w:val="00832284"/>
    <w:rsid w:val="00852941"/>
    <w:rsid w:val="00871A57"/>
    <w:rsid w:val="00894BCD"/>
    <w:rsid w:val="00943B90"/>
    <w:rsid w:val="009D3587"/>
    <w:rsid w:val="009F5D7B"/>
    <w:rsid w:val="00A052C4"/>
    <w:rsid w:val="00A91D5D"/>
    <w:rsid w:val="00A93D26"/>
    <w:rsid w:val="00A94F76"/>
    <w:rsid w:val="00B04E08"/>
    <w:rsid w:val="00B25910"/>
    <w:rsid w:val="00BE708C"/>
    <w:rsid w:val="00C0601E"/>
    <w:rsid w:val="00C14DC1"/>
    <w:rsid w:val="00C42B33"/>
    <w:rsid w:val="00CA6485"/>
    <w:rsid w:val="00CC09B9"/>
    <w:rsid w:val="00CE3B77"/>
    <w:rsid w:val="00D1189A"/>
    <w:rsid w:val="00D236F1"/>
    <w:rsid w:val="00D42A98"/>
    <w:rsid w:val="00D447CA"/>
    <w:rsid w:val="00D454CC"/>
    <w:rsid w:val="00DC70A1"/>
    <w:rsid w:val="00E316F0"/>
    <w:rsid w:val="00E63E25"/>
    <w:rsid w:val="00E74E25"/>
    <w:rsid w:val="00E775A0"/>
    <w:rsid w:val="00EA69F0"/>
    <w:rsid w:val="00F24D05"/>
    <w:rsid w:val="00F262B7"/>
    <w:rsid w:val="00F52413"/>
    <w:rsid w:val="00F63027"/>
    <w:rsid w:val="00F66576"/>
    <w:rsid w:val="00F70395"/>
    <w:rsid w:val="00FD6B5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70CBA"/>
  <w15:docId w15:val="{EDB32DB2-2961-4BC9-8B9B-913170002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DejaVu Sans"/>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extAlignment w:val="baseline"/>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qFormat/>
    <w:rPr>
      <w:rFonts w:ascii="Arial" w:eastAsia="Arial" w:hAnsi="Arial" w:cs="Arial"/>
    </w:rPr>
  </w:style>
  <w:style w:type="character" w:customStyle="1" w:styleId="FuzeileZchn">
    <w:name w:val="Fußzeile Zchn"/>
    <w:basedOn w:val="Absatz-Standardschriftart"/>
    <w:qFormat/>
    <w:rPr>
      <w:rFonts w:ascii="Arial" w:eastAsia="Arial" w:hAnsi="Arial" w:cs="Arial"/>
    </w:rPr>
  </w:style>
  <w:style w:type="character" w:customStyle="1" w:styleId="SprechblasentextZchn">
    <w:name w:val="Sprechblasentext Zchn"/>
    <w:basedOn w:val="Absatz-Standardschriftart"/>
    <w:qFormat/>
    <w:rPr>
      <w:rFonts w:ascii="Tahoma" w:eastAsia="Tahoma" w:hAnsi="Tahoma" w:cs="Tahoma"/>
      <w:sz w:val="16"/>
      <w:szCs w:val="16"/>
    </w:rPr>
  </w:style>
  <w:style w:type="character" w:customStyle="1" w:styleId="Betont">
    <w:name w:val="Betont"/>
    <w:qFormat/>
    <w:rPr>
      <w:i/>
      <w:iCs/>
    </w:rPr>
  </w:style>
  <w:style w:type="character" w:styleId="Kommentarzeichen">
    <w:name w:val="annotation reference"/>
    <w:basedOn w:val="Absatz-Standardschriftart"/>
    <w:uiPriority w:val="99"/>
    <w:semiHidden/>
    <w:unhideWhenUsed/>
    <w:qFormat/>
    <w:rsid w:val="00912B4E"/>
    <w:rPr>
      <w:sz w:val="16"/>
      <w:szCs w:val="16"/>
    </w:rPr>
  </w:style>
  <w:style w:type="character" w:customStyle="1" w:styleId="KommentartextZchn">
    <w:name w:val="Kommentartext Zchn"/>
    <w:basedOn w:val="Absatz-Standardschriftart"/>
    <w:link w:val="Kommentartext"/>
    <w:uiPriority w:val="99"/>
    <w:semiHidden/>
    <w:qFormat/>
    <w:rsid w:val="00912B4E"/>
    <w:rPr>
      <w:szCs w:val="20"/>
    </w:rPr>
  </w:style>
  <w:style w:type="character" w:customStyle="1" w:styleId="KommentarthemaZchn">
    <w:name w:val="Kommentarthema Zchn"/>
    <w:basedOn w:val="KommentartextZchn"/>
    <w:link w:val="Kommentarthema"/>
    <w:uiPriority w:val="99"/>
    <w:semiHidden/>
    <w:qFormat/>
    <w:rsid w:val="00912B4E"/>
    <w:rPr>
      <w:b/>
      <w:bCs/>
      <w:szCs w:val="20"/>
    </w:rPr>
  </w:style>
  <w:style w:type="character" w:customStyle="1" w:styleId="Internetverknpfung">
    <w:name w:val="Internetverknüpfung"/>
    <w:basedOn w:val="Absatz-Standardschriftart"/>
    <w:uiPriority w:val="99"/>
    <w:unhideWhenUsed/>
    <w:rsid w:val="00760C50"/>
    <w:rPr>
      <w:color w:val="0563C1" w:themeColor="hyperlink"/>
      <w:u w:val="single"/>
    </w:rPr>
  </w:style>
  <w:style w:type="character" w:customStyle="1" w:styleId="Zeilennummerierung">
    <w:name w:val="Zeilennummerierung"/>
  </w:style>
  <w:style w:type="character" w:customStyle="1" w:styleId="Nummerierungszeichen">
    <w:name w:val="Nummerierungszeichen"/>
    <w:qFormat/>
  </w:style>
  <w:style w:type="character" w:customStyle="1" w:styleId="Aufzhlungszeichen1">
    <w:name w:val="Aufzählungszeichen1"/>
    <w:qFormat/>
    <w:rPr>
      <w:rFonts w:ascii="OpenSymbol" w:eastAsia="OpenSymbol" w:hAnsi="OpenSymbol" w:cs="OpenSymbol"/>
    </w:rPr>
  </w:style>
  <w:style w:type="character" w:customStyle="1" w:styleId="NichtaufgelsteErwhnung1">
    <w:name w:val="Nicht aufgelöste Erwähnung1"/>
    <w:basedOn w:val="Absatz-Standardschriftart"/>
    <w:uiPriority w:val="99"/>
    <w:semiHidden/>
    <w:unhideWhenUsed/>
    <w:qFormat/>
    <w:rsid w:val="00760C50"/>
    <w:rPr>
      <w:color w:val="605E5C"/>
      <w:shd w:val="clear" w:color="auto" w:fill="E1DFDD"/>
    </w:rPr>
  </w:style>
  <w:style w:type="character" w:customStyle="1" w:styleId="BesuchteInternetverknpfung">
    <w:name w:val="Besuchte Internetverknüpfung"/>
    <w:basedOn w:val="Absatz-Standardschriftart"/>
    <w:uiPriority w:val="99"/>
    <w:semiHidden/>
    <w:unhideWhenUsed/>
    <w:rsid w:val="00E463A5"/>
    <w:rPr>
      <w:color w:val="954F72" w:themeColor="followedHyperlink"/>
      <w:u w:val="single"/>
    </w:rPr>
  </w:style>
  <w:style w:type="paragraph" w:customStyle="1" w:styleId="berschrift">
    <w:name w:val="Überschrift"/>
    <w:basedOn w:val="Standard"/>
    <w:next w:val="Textkrper"/>
    <w:qFormat/>
    <w:pPr>
      <w:keepNext/>
      <w:widowControl w:val="0"/>
      <w:spacing w:before="240" w:after="120"/>
    </w:pPr>
    <w:rPr>
      <w:rFonts w:ascii="Liberation Sans" w:eastAsia="Noto Sans CJK SC" w:hAnsi="Liberation Sans" w:cs="Lohit Devanagari"/>
      <w:sz w:val="28"/>
      <w:szCs w:val="28"/>
    </w:rPr>
  </w:style>
  <w:style w:type="paragraph" w:styleId="Textkrper">
    <w:name w:val="Body Text"/>
    <w:basedOn w:val="Standard"/>
    <w:pPr>
      <w:spacing w:after="140" w:line="276" w:lineRule="auto"/>
    </w:pPr>
  </w:style>
  <w:style w:type="paragraph" w:styleId="Liste">
    <w:name w:val="List"/>
    <w:basedOn w:val="Standard"/>
    <w:pPr>
      <w:widowControl w:val="0"/>
    </w:pPr>
    <w:rPr>
      <w:rFonts w:cs="Lohit Devanagari"/>
    </w:rPr>
  </w:style>
  <w:style w:type="paragraph" w:styleId="Beschriftung">
    <w:name w:val="caption"/>
    <w:basedOn w:val="Standard1"/>
    <w:qFormat/>
    <w:pPr>
      <w:suppressLineNumbers/>
      <w:spacing w:before="120" w:after="120"/>
    </w:pPr>
    <w:rPr>
      <w:rFonts w:cs="Lohit Devanagari"/>
      <w:i/>
      <w:iCs/>
      <w:szCs w:val="24"/>
    </w:rPr>
  </w:style>
  <w:style w:type="paragraph" w:customStyle="1" w:styleId="Verzeichnis">
    <w:name w:val="Verzeichnis"/>
    <w:basedOn w:val="Standard"/>
    <w:qFormat/>
    <w:pPr>
      <w:widowControl w:val="0"/>
      <w:suppressLineNumbers/>
    </w:pPr>
    <w:rPr>
      <w:rFonts w:cs="Lohit Devanagari"/>
    </w:rPr>
  </w:style>
  <w:style w:type="paragraph" w:customStyle="1" w:styleId="Standard1">
    <w:name w:val="Standard1"/>
    <w:qFormat/>
    <w:pPr>
      <w:spacing w:line="360" w:lineRule="auto"/>
    </w:pPr>
    <w:rPr>
      <w:rFonts w:ascii="Arial" w:eastAsia="Times New Roman" w:hAnsi="Arial" w:cs="Times New Roman"/>
      <w:sz w:val="24"/>
      <w:szCs w:val="20"/>
      <w:lang w:eastAsia="de-DE"/>
    </w:rPr>
  </w:style>
  <w:style w:type="paragraph" w:customStyle="1" w:styleId="Textbody">
    <w:name w:val="Text body"/>
    <w:basedOn w:val="Standard1"/>
    <w:qFormat/>
    <w:pPr>
      <w:spacing w:after="140" w:line="276" w:lineRule="auto"/>
    </w:pPr>
  </w:style>
  <w:style w:type="paragraph" w:customStyle="1" w:styleId="Kopf-undFuzeile">
    <w:name w:val="Kopf- und Fußzeile"/>
    <w:basedOn w:val="Standard"/>
    <w:qFormat/>
  </w:style>
  <w:style w:type="paragraph" w:styleId="Kopfzeile">
    <w:name w:val="header"/>
    <w:basedOn w:val="Standard1"/>
    <w:pPr>
      <w:tabs>
        <w:tab w:val="center" w:pos="4536"/>
        <w:tab w:val="right" w:pos="9072"/>
      </w:tabs>
      <w:spacing w:line="240" w:lineRule="auto"/>
    </w:pPr>
    <w:rPr>
      <w:rFonts w:eastAsia="Calibri" w:cs="DejaVu Sans"/>
      <w:sz w:val="22"/>
      <w:szCs w:val="22"/>
      <w:lang w:eastAsia="en-US"/>
    </w:rPr>
  </w:style>
  <w:style w:type="paragraph" w:styleId="Fuzeile">
    <w:name w:val="footer"/>
    <w:basedOn w:val="Standard1"/>
    <w:pPr>
      <w:tabs>
        <w:tab w:val="center" w:pos="4536"/>
        <w:tab w:val="right" w:pos="9072"/>
      </w:tabs>
      <w:spacing w:line="240" w:lineRule="auto"/>
    </w:pPr>
    <w:rPr>
      <w:rFonts w:eastAsia="Calibri" w:cs="DejaVu Sans"/>
      <w:sz w:val="22"/>
      <w:szCs w:val="22"/>
      <w:lang w:eastAsia="en-US"/>
    </w:rPr>
  </w:style>
  <w:style w:type="paragraph" w:styleId="Sprechblasentext">
    <w:name w:val="Balloon Text"/>
    <w:basedOn w:val="Standard1"/>
    <w:qFormat/>
    <w:pPr>
      <w:spacing w:line="240" w:lineRule="auto"/>
    </w:pPr>
    <w:rPr>
      <w:rFonts w:ascii="Tahoma" w:eastAsia="Calibri" w:hAnsi="Tahoma" w:cs="Tahoma"/>
      <w:sz w:val="16"/>
      <w:szCs w:val="16"/>
      <w:lang w:eastAsia="en-US"/>
    </w:rPr>
  </w:style>
  <w:style w:type="paragraph" w:styleId="Kommentartext">
    <w:name w:val="annotation text"/>
    <w:basedOn w:val="Standard"/>
    <w:link w:val="KommentartextZchn"/>
    <w:uiPriority w:val="99"/>
    <w:semiHidden/>
    <w:unhideWhenUsed/>
    <w:qFormat/>
    <w:rsid w:val="00912B4E"/>
    <w:rPr>
      <w:sz w:val="20"/>
      <w:szCs w:val="20"/>
    </w:rPr>
  </w:style>
  <w:style w:type="paragraph" w:styleId="Kommentarthema">
    <w:name w:val="annotation subject"/>
    <w:basedOn w:val="Kommentartext"/>
    <w:link w:val="KommentarthemaZchn"/>
    <w:uiPriority w:val="99"/>
    <w:semiHidden/>
    <w:unhideWhenUsed/>
    <w:qFormat/>
    <w:rsid w:val="00912B4E"/>
    <w:rPr>
      <w:b/>
      <w:bCs/>
    </w:rPr>
  </w:style>
  <w:style w:type="paragraph" w:styleId="berarbeitung">
    <w:name w:val="Revision"/>
    <w:uiPriority w:val="99"/>
    <w:semiHidden/>
    <w:qFormat/>
    <w:rsid w:val="00912B4E"/>
    <w:rPr>
      <w:sz w:val="24"/>
    </w:rPr>
  </w:style>
  <w:style w:type="numbering" w:customStyle="1" w:styleId="NoList1">
    <w:name w:val="No List_1"/>
    <w:qFormat/>
  </w:style>
  <w:style w:type="paragraph" w:styleId="Funotentext">
    <w:name w:val="footnote text"/>
    <w:basedOn w:val="Standard"/>
    <w:link w:val="FunotentextZchn"/>
    <w:uiPriority w:val="99"/>
    <w:semiHidden/>
    <w:unhideWhenUsed/>
    <w:rsid w:val="00675B05"/>
    <w:rPr>
      <w:sz w:val="20"/>
      <w:szCs w:val="20"/>
    </w:rPr>
  </w:style>
  <w:style w:type="character" w:customStyle="1" w:styleId="FunotentextZchn">
    <w:name w:val="Fußnotentext Zchn"/>
    <w:basedOn w:val="Absatz-Standardschriftart"/>
    <w:link w:val="Funotentext"/>
    <w:uiPriority w:val="99"/>
    <w:semiHidden/>
    <w:rsid w:val="00675B05"/>
    <w:rPr>
      <w:szCs w:val="20"/>
    </w:rPr>
  </w:style>
  <w:style w:type="character" w:styleId="Funotenzeichen">
    <w:name w:val="footnote reference"/>
    <w:basedOn w:val="Absatz-Standardschriftart"/>
    <w:uiPriority w:val="99"/>
    <w:semiHidden/>
    <w:unhideWhenUsed/>
    <w:rsid w:val="00675B05"/>
    <w:rPr>
      <w:vertAlign w:val="superscript"/>
    </w:rPr>
  </w:style>
  <w:style w:type="character" w:styleId="Hyperlink">
    <w:name w:val="Hyperlink"/>
    <w:basedOn w:val="Absatz-Standardschriftart"/>
    <w:uiPriority w:val="99"/>
    <w:unhideWhenUsed/>
    <w:rsid w:val="00B04E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9575">
      <w:bodyDiv w:val="1"/>
      <w:marLeft w:val="0"/>
      <w:marRight w:val="0"/>
      <w:marTop w:val="0"/>
      <w:marBottom w:val="0"/>
      <w:divBdr>
        <w:top w:val="none" w:sz="0" w:space="0" w:color="auto"/>
        <w:left w:val="none" w:sz="0" w:space="0" w:color="auto"/>
        <w:bottom w:val="none" w:sz="0" w:space="0" w:color="auto"/>
        <w:right w:val="none" w:sz="0" w:space="0" w:color="auto"/>
      </w:divBdr>
    </w:div>
    <w:div w:id="2112240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93CDC-3F39-409C-99E4-47F8C28C5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1087</Words>
  <Characters>6853</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Bürgerschaftskanzlei</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Ralf Dorschel</cp:lastModifiedBy>
  <cp:revision>2</cp:revision>
  <cp:lastPrinted>2021-08-16T12:27:00Z</cp:lastPrinted>
  <dcterms:created xsi:type="dcterms:W3CDTF">2023-01-16T20:09:00Z</dcterms:created>
  <dcterms:modified xsi:type="dcterms:W3CDTF">2023-01-16T20:09:00Z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KAddress">
    <vt:lpwstr>Rathausmarkt 1</vt:lpwstr>
  </property>
  <property fmtid="{D5CDD505-2E9C-101B-9397-08002B2CF9AE}" pid="3" name="BKCity">
    <vt:lpwstr>20095 Hamburg</vt:lpwstr>
  </property>
  <property fmtid="{D5CDD505-2E9C-101B-9397-08002B2CF9AE}" pid="4" name="BKDepartment">
    <vt:lpwstr>Plenum</vt:lpwstr>
  </property>
  <property fmtid="{D5CDD505-2E9C-101B-9397-08002B2CF9AE}" pid="5" name="BKEmail">
    <vt:lpwstr>birgit.maybohm@bk.hamburg.de</vt:lpwstr>
  </property>
  <property fmtid="{D5CDD505-2E9C-101B-9397-08002B2CF9AE}" pid="6" name="BKFax">
    <vt:lpwstr>+49 40 427 31-2296</vt:lpwstr>
  </property>
  <property fmtid="{D5CDD505-2E9C-101B-9397-08002B2CF9AE}" pid="7" name="BKName">
    <vt:lpwstr>Birgit Maybohm</vt:lpwstr>
  </property>
  <property fmtid="{D5CDD505-2E9C-101B-9397-08002B2CF9AE}" pid="8" name="BKPhone">
    <vt:lpwstr>+49 40 428 31-1370</vt:lpwstr>
  </property>
  <property fmtid="{D5CDD505-2E9C-101B-9397-08002B2CF9AE}" pid="9" name="HyperlinksChanged">
    <vt:bool>false</vt:bool>
  </property>
  <property fmtid="{D5CDD505-2E9C-101B-9397-08002B2CF9AE}" pid="10" name="LinksUpToDate">
    <vt:bool>false</vt:bool>
  </property>
  <property fmtid="{D5CDD505-2E9C-101B-9397-08002B2CF9AE}" pid="11" name="ScaleCrop">
    <vt:bool>false</vt:bool>
  </property>
  <property fmtid="{D5CDD505-2E9C-101B-9397-08002B2CF9AE}" pid="12" name="ShareDoc">
    <vt:bool>false</vt:bool>
  </property>
</Properties>
</file>