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CB1" w:rsidRPr="005A2171" w:rsidRDefault="00F95CB1" w:rsidP="00F95CB1">
      <w:pPr>
        <w:rPr>
          <w:rFonts w:asciiTheme="minorHAnsi" w:hAnsiTheme="minorHAnsi" w:cstheme="minorBidi"/>
          <w:b/>
          <w:sz w:val="22"/>
          <w:szCs w:val="22"/>
        </w:rPr>
      </w:pPr>
      <w:r w:rsidRPr="005A2171">
        <w:rPr>
          <w:rFonts w:asciiTheme="minorHAnsi" w:hAnsiTheme="minorHAnsi" w:cstheme="minorBidi"/>
          <w:b/>
          <w:sz w:val="22"/>
          <w:szCs w:val="22"/>
        </w:rPr>
        <w:t>Auswertung SKA 22/436: Arbeitsbedingungen vor und währen</w:t>
      </w:r>
      <w:r w:rsidR="000E6A66" w:rsidRPr="005A2171">
        <w:rPr>
          <w:rFonts w:asciiTheme="minorHAnsi" w:hAnsiTheme="minorHAnsi" w:cstheme="minorBidi"/>
          <w:b/>
          <w:sz w:val="22"/>
          <w:szCs w:val="22"/>
        </w:rPr>
        <w:t>d</w:t>
      </w:r>
      <w:r w:rsidRPr="005A2171">
        <w:rPr>
          <w:rFonts w:asciiTheme="minorHAnsi" w:hAnsiTheme="minorHAnsi" w:cstheme="minorBidi"/>
          <w:b/>
          <w:sz w:val="22"/>
          <w:szCs w:val="22"/>
        </w:rPr>
        <w:t xml:space="preserve"> Corona</w:t>
      </w:r>
    </w:p>
    <w:p w:rsidR="00F95CB1" w:rsidRPr="00F95CB1" w:rsidRDefault="00F95CB1" w:rsidP="00F95CB1">
      <w:pPr>
        <w:rPr>
          <w:rFonts w:asciiTheme="minorHAnsi" w:hAnsiTheme="minorHAnsi" w:cstheme="minorBidi"/>
          <w:sz w:val="22"/>
          <w:szCs w:val="22"/>
        </w:rPr>
      </w:pPr>
    </w:p>
    <w:p w:rsidR="00995926" w:rsidRDefault="00995926" w:rsidP="00F95CB1">
      <w:pPr>
        <w:rPr>
          <w:rFonts w:asciiTheme="minorHAnsi" w:hAnsiTheme="minorHAnsi" w:cstheme="minorBidi"/>
          <w:sz w:val="22"/>
          <w:szCs w:val="22"/>
        </w:rPr>
      </w:pPr>
      <w:r>
        <w:rPr>
          <w:rFonts w:asciiTheme="minorHAnsi" w:hAnsiTheme="minorHAnsi" w:cstheme="minorBidi"/>
          <w:sz w:val="22"/>
          <w:szCs w:val="22"/>
        </w:rPr>
        <w:t xml:space="preserve">Frage 1: </w:t>
      </w:r>
      <w:r w:rsidR="00C82425">
        <w:rPr>
          <w:rFonts w:asciiTheme="minorHAnsi" w:hAnsiTheme="minorHAnsi" w:cstheme="minorBidi"/>
          <w:sz w:val="22"/>
          <w:szCs w:val="22"/>
        </w:rPr>
        <w:t xml:space="preserve">Das Gesundheitsamt überprüft den Infektionsschutz. Das Gesundheitsamt prüft anlassbezogen und regelhaft. </w:t>
      </w:r>
      <w:r w:rsidR="00C635D1">
        <w:rPr>
          <w:rFonts w:asciiTheme="minorHAnsi" w:hAnsiTheme="minorHAnsi" w:cstheme="minorBidi"/>
          <w:sz w:val="22"/>
          <w:szCs w:val="22"/>
        </w:rPr>
        <w:t xml:space="preserve">Rechtsgrundlagen sind §2, 23, 26, 42, 43 </w:t>
      </w:r>
      <w:r w:rsidR="00FE2941">
        <w:rPr>
          <w:rFonts w:asciiTheme="minorHAnsi" w:hAnsiTheme="minorHAnsi" w:cstheme="minorBidi"/>
          <w:sz w:val="22"/>
          <w:szCs w:val="22"/>
        </w:rPr>
        <w:t>Infektionsschutzgesetz (</w:t>
      </w:r>
      <w:r w:rsidR="00C635D1">
        <w:rPr>
          <w:rFonts w:asciiTheme="minorHAnsi" w:hAnsiTheme="minorHAnsi" w:cstheme="minorBidi"/>
          <w:sz w:val="22"/>
          <w:szCs w:val="22"/>
        </w:rPr>
        <w:t>IfSG</w:t>
      </w:r>
      <w:r w:rsidR="00FE2941">
        <w:rPr>
          <w:rFonts w:asciiTheme="minorHAnsi" w:hAnsiTheme="minorHAnsi" w:cstheme="minorBidi"/>
          <w:sz w:val="22"/>
          <w:szCs w:val="22"/>
        </w:rPr>
        <w:t>)</w:t>
      </w:r>
      <w:r w:rsidR="00C635D1">
        <w:rPr>
          <w:rFonts w:asciiTheme="minorHAnsi" w:hAnsiTheme="minorHAnsi" w:cstheme="minorBidi"/>
          <w:sz w:val="22"/>
          <w:szCs w:val="22"/>
        </w:rPr>
        <w:t xml:space="preserve">. </w:t>
      </w:r>
    </w:p>
    <w:p w:rsidR="007E5564" w:rsidRDefault="007E5564" w:rsidP="00F95CB1">
      <w:pPr>
        <w:rPr>
          <w:rFonts w:asciiTheme="minorHAnsi" w:hAnsiTheme="minorHAnsi" w:cstheme="minorBidi"/>
          <w:sz w:val="22"/>
          <w:szCs w:val="22"/>
        </w:rPr>
      </w:pPr>
    </w:p>
    <w:p w:rsidR="00995926" w:rsidRDefault="00995926" w:rsidP="00F95CB1">
      <w:pPr>
        <w:rPr>
          <w:rFonts w:asciiTheme="minorHAnsi" w:hAnsiTheme="minorHAnsi" w:cstheme="minorBidi"/>
          <w:sz w:val="22"/>
          <w:szCs w:val="22"/>
        </w:rPr>
      </w:pPr>
      <w:r>
        <w:rPr>
          <w:rFonts w:asciiTheme="minorHAnsi" w:hAnsiTheme="minorHAnsi" w:cstheme="minorBidi"/>
          <w:sz w:val="22"/>
          <w:szCs w:val="22"/>
        </w:rPr>
        <w:t>Frage 2: nicht beantwortet.</w:t>
      </w:r>
    </w:p>
    <w:p w:rsidR="00995926" w:rsidRDefault="00995926" w:rsidP="00F95CB1">
      <w:pPr>
        <w:rPr>
          <w:rFonts w:asciiTheme="minorHAnsi" w:hAnsiTheme="minorHAnsi" w:cstheme="minorBidi"/>
          <w:sz w:val="22"/>
          <w:szCs w:val="22"/>
        </w:rPr>
      </w:pPr>
    </w:p>
    <w:p w:rsidR="00995926" w:rsidRDefault="00995926" w:rsidP="00F95CB1">
      <w:pPr>
        <w:rPr>
          <w:rFonts w:asciiTheme="minorHAnsi" w:hAnsiTheme="minorHAnsi" w:cstheme="minorBidi"/>
          <w:sz w:val="22"/>
          <w:szCs w:val="22"/>
        </w:rPr>
      </w:pPr>
      <w:r>
        <w:rPr>
          <w:rFonts w:asciiTheme="minorHAnsi" w:hAnsiTheme="minorHAnsi" w:cstheme="minorBidi"/>
          <w:sz w:val="22"/>
          <w:szCs w:val="22"/>
        </w:rPr>
        <w:t xml:space="preserve">Frage 3: </w:t>
      </w:r>
      <w:r w:rsidR="00F95CB1" w:rsidRPr="00F95CB1">
        <w:rPr>
          <w:rFonts w:asciiTheme="minorHAnsi" w:hAnsiTheme="minorHAnsi" w:cstheme="minorBidi"/>
          <w:sz w:val="22"/>
          <w:szCs w:val="22"/>
        </w:rPr>
        <w:t>Die betriebliche Pandemieplanung ist kein rechtsverbindliches Instrument und obliegt der Eigenverantwortung der Betriebe.</w:t>
      </w:r>
      <w:r w:rsidR="005C2188">
        <w:rPr>
          <w:rFonts w:asciiTheme="minorHAnsi" w:hAnsiTheme="minorHAnsi" w:cstheme="minorBidi"/>
          <w:sz w:val="22"/>
          <w:szCs w:val="22"/>
        </w:rPr>
        <w:t xml:space="preserve"> </w:t>
      </w:r>
    </w:p>
    <w:p w:rsidR="00EB4055" w:rsidRPr="00F95CB1" w:rsidRDefault="00EB4055" w:rsidP="00F95CB1">
      <w:pPr>
        <w:rPr>
          <w:rFonts w:asciiTheme="minorHAnsi" w:hAnsiTheme="minorHAnsi" w:cstheme="minorBidi"/>
          <w:sz w:val="22"/>
          <w:szCs w:val="22"/>
        </w:rPr>
      </w:pPr>
    </w:p>
    <w:p w:rsidR="00995926" w:rsidRDefault="00995926" w:rsidP="00F95CB1">
      <w:pPr>
        <w:rPr>
          <w:rFonts w:asciiTheme="minorHAnsi" w:hAnsiTheme="minorHAnsi" w:cstheme="minorBidi"/>
          <w:sz w:val="22"/>
          <w:szCs w:val="22"/>
        </w:rPr>
      </w:pPr>
      <w:r>
        <w:rPr>
          <w:rFonts w:asciiTheme="minorHAnsi" w:hAnsiTheme="minorHAnsi" w:cstheme="minorBidi"/>
          <w:sz w:val="22"/>
          <w:szCs w:val="22"/>
        </w:rPr>
        <w:t>Frage 4: nicht beantwortet.</w:t>
      </w:r>
    </w:p>
    <w:p w:rsidR="00995926" w:rsidRDefault="00995926" w:rsidP="00F95CB1">
      <w:pPr>
        <w:rPr>
          <w:rFonts w:asciiTheme="minorHAnsi" w:hAnsiTheme="minorHAnsi" w:cstheme="minorBidi"/>
          <w:sz w:val="22"/>
          <w:szCs w:val="22"/>
        </w:rPr>
      </w:pPr>
    </w:p>
    <w:p w:rsidR="00105F4D" w:rsidRDefault="00105F4D" w:rsidP="00105F4D">
      <w:pPr>
        <w:rPr>
          <w:rFonts w:asciiTheme="minorHAnsi" w:hAnsiTheme="minorHAnsi" w:cstheme="minorBidi"/>
          <w:sz w:val="22"/>
          <w:szCs w:val="22"/>
        </w:rPr>
      </w:pPr>
      <w:r w:rsidRPr="002279CB">
        <w:rPr>
          <w:rFonts w:asciiTheme="minorHAnsi" w:hAnsiTheme="minorHAnsi" w:cstheme="minorBidi"/>
          <w:sz w:val="22"/>
          <w:szCs w:val="22"/>
          <w:highlight w:val="yellow"/>
        </w:rPr>
        <w:t xml:space="preserve">Frage 5: Die Anzahl der Betriebsprüfungen durch das AfA hat zwar seit 2017 insgesamt zugenommen, es hat aber </w:t>
      </w:r>
      <w:r>
        <w:rPr>
          <w:rFonts w:asciiTheme="minorHAnsi" w:hAnsiTheme="minorHAnsi" w:cstheme="minorBidi"/>
          <w:sz w:val="22"/>
          <w:szCs w:val="22"/>
          <w:highlight w:val="yellow"/>
        </w:rPr>
        <w:t xml:space="preserve">vermutlich </w:t>
      </w:r>
      <w:r w:rsidRPr="002279CB">
        <w:rPr>
          <w:rFonts w:asciiTheme="minorHAnsi" w:hAnsiTheme="minorHAnsi" w:cstheme="minorBidi"/>
          <w:sz w:val="22"/>
          <w:szCs w:val="22"/>
          <w:highlight w:val="yellow"/>
        </w:rPr>
        <w:t xml:space="preserve">auch mehr Betriebe gegeben in der Zeit. Auffällig ist, dass die großen Betriebe ab 500 Mitarbeitenden am Seltensten und seit 2017 auch zunehmende weniger überprüft werden (2017 75, 2019 67).  Das ist vor dem Hintergrund des Infektionsschutzes besonders problematisch </w:t>
      </w:r>
      <w:proofErr w:type="spellStart"/>
      <w:r w:rsidRPr="002279CB">
        <w:rPr>
          <w:rFonts w:asciiTheme="minorHAnsi" w:hAnsiTheme="minorHAnsi" w:cstheme="minorBidi"/>
          <w:sz w:val="22"/>
          <w:szCs w:val="22"/>
          <w:highlight w:val="yellow"/>
        </w:rPr>
        <w:t>mE</w:t>
      </w:r>
      <w:proofErr w:type="spellEnd"/>
      <w:r w:rsidRPr="002279CB">
        <w:rPr>
          <w:rFonts w:asciiTheme="minorHAnsi" w:hAnsiTheme="minorHAnsi" w:cstheme="minorBidi"/>
          <w:sz w:val="22"/>
          <w:szCs w:val="22"/>
          <w:highlight w:val="yellow"/>
        </w:rPr>
        <w:t>.</w:t>
      </w:r>
      <w:r w:rsidRPr="00F95CB1">
        <w:rPr>
          <w:rFonts w:asciiTheme="minorHAnsi" w:hAnsiTheme="minorHAnsi" w:cstheme="minorBidi"/>
          <w:sz w:val="22"/>
          <w:szCs w:val="22"/>
        </w:rPr>
        <w:t xml:space="preserve"> </w:t>
      </w:r>
    </w:p>
    <w:p w:rsidR="00105F4D" w:rsidRDefault="00105F4D" w:rsidP="00105F4D">
      <w:pPr>
        <w:rPr>
          <w:rFonts w:asciiTheme="minorHAnsi" w:hAnsiTheme="minorHAnsi" w:cstheme="minorBidi"/>
          <w:sz w:val="22"/>
          <w:szCs w:val="22"/>
        </w:rPr>
      </w:pPr>
    </w:p>
    <w:p w:rsidR="00105F4D" w:rsidRDefault="00105F4D" w:rsidP="00105F4D">
      <w:pPr>
        <w:rPr>
          <w:rFonts w:asciiTheme="minorHAnsi" w:hAnsiTheme="minorHAnsi" w:cstheme="minorBidi"/>
          <w:sz w:val="22"/>
          <w:szCs w:val="22"/>
        </w:rPr>
      </w:pPr>
      <w:r w:rsidRPr="002279CB">
        <w:rPr>
          <w:rFonts w:asciiTheme="minorHAnsi" w:hAnsiTheme="minorHAnsi" w:cstheme="minorBidi"/>
          <w:sz w:val="22"/>
          <w:szCs w:val="22"/>
          <w:highlight w:val="yellow"/>
        </w:rPr>
        <w:t xml:space="preserve">Frage 6+7: Die Anzahl der VZÄ der </w:t>
      </w:r>
      <w:proofErr w:type="spellStart"/>
      <w:r w:rsidRPr="002279CB">
        <w:rPr>
          <w:rFonts w:asciiTheme="minorHAnsi" w:hAnsiTheme="minorHAnsi" w:cstheme="minorBidi"/>
          <w:sz w:val="22"/>
          <w:szCs w:val="22"/>
          <w:highlight w:val="yellow"/>
        </w:rPr>
        <w:t>Betriebsprüfer_innen</w:t>
      </w:r>
      <w:proofErr w:type="spellEnd"/>
      <w:r w:rsidRPr="002279CB">
        <w:rPr>
          <w:rFonts w:asciiTheme="minorHAnsi" w:hAnsiTheme="minorHAnsi" w:cstheme="minorBidi"/>
          <w:sz w:val="22"/>
          <w:szCs w:val="22"/>
          <w:highlight w:val="yellow"/>
        </w:rPr>
        <w:t xml:space="preserve"> des AfA sinkt seit 2019 kontinuierlich von 2019 46,07 VZÄ auf 43,54 VZÄ 2020</w:t>
      </w:r>
      <w:r w:rsidRPr="00F95CB1">
        <w:rPr>
          <w:rFonts w:asciiTheme="minorHAnsi" w:hAnsiTheme="minorHAnsi" w:cstheme="minorBidi"/>
          <w:sz w:val="22"/>
          <w:szCs w:val="22"/>
        </w:rPr>
        <w:t xml:space="preserve">. Angeblich gäbe es aber eine kontinuierliche Personalaufstockung, was nicht zu den Zahlen in der Tabelle auf S. 5 passt. Ich vermute die 1,5 Jahre Qualifikation, die es fürs AfA braucht, hinken dann den Einstellungen und dem Bestand in der Tabelle nach, sonst müssten die VZÄ ja ansteigen? </w:t>
      </w:r>
    </w:p>
    <w:p w:rsidR="00105F4D" w:rsidRDefault="00105F4D" w:rsidP="00105F4D">
      <w:pPr>
        <w:rPr>
          <w:rFonts w:asciiTheme="minorHAnsi" w:hAnsiTheme="minorHAnsi" w:cstheme="minorBidi"/>
          <w:sz w:val="22"/>
          <w:szCs w:val="22"/>
        </w:rPr>
      </w:pPr>
    </w:p>
    <w:p w:rsidR="00105F4D" w:rsidRPr="00F95CB1" w:rsidRDefault="00105F4D" w:rsidP="00105F4D">
      <w:pPr>
        <w:rPr>
          <w:rFonts w:asciiTheme="minorHAnsi" w:hAnsiTheme="minorHAnsi" w:cstheme="minorBidi"/>
          <w:sz w:val="22"/>
          <w:szCs w:val="22"/>
        </w:rPr>
      </w:pPr>
      <w:r>
        <w:rPr>
          <w:rFonts w:asciiTheme="minorHAnsi" w:hAnsiTheme="minorHAnsi" w:cstheme="minorBidi"/>
          <w:sz w:val="22"/>
          <w:szCs w:val="22"/>
        </w:rPr>
        <w:t xml:space="preserve">Frage 8: AfA ist nicht für Infektionsschutz zuständig. Aus SKA AfD 22/2389 </w:t>
      </w:r>
      <w:proofErr w:type="spellStart"/>
      <w:r>
        <w:rPr>
          <w:rFonts w:asciiTheme="minorHAnsi" w:hAnsiTheme="minorHAnsi" w:cstheme="minorBidi"/>
          <w:sz w:val="22"/>
          <w:szCs w:val="22"/>
        </w:rPr>
        <w:t>weiss</w:t>
      </w:r>
      <w:proofErr w:type="spellEnd"/>
      <w:r>
        <w:rPr>
          <w:rFonts w:asciiTheme="minorHAnsi" w:hAnsiTheme="minorHAnsi" w:cstheme="minorBidi"/>
          <w:sz w:val="22"/>
          <w:szCs w:val="22"/>
        </w:rPr>
        <w:t xml:space="preserve"> ich: Branchen und Betriebe werden nach der </w:t>
      </w:r>
      <w:r>
        <w:rPr>
          <w:rFonts w:ascii="Arial" w:hAnsi="Arial" w:cs="Arial"/>
          <w:sz w:val="20"/>
          <w:szCs w:val="20"/>
        </w:rPr>
        <w:t>HmbSARS-CoV-2-Eindämmungs-VO durch die zuständigen Gesundheitsämter und Betriebsämter überprüft.</w:t>
      </w:r>
    </w:p>
    <w:p w:rsidR="00105F4D" w:rsidRPr="00F95CB1" w:rsidRDefault="00105F4D" w:rsidP="00105F4D">
      <w:pPr>
        <w:rPr>
          <w:rFonts w:asciiTheme="minorHAnsi" w:hAnsiTheme="minorHAnsi" w:cstheme="minorBidi"/>
          <w:sz w:val="22"/>
          <w:szCs w:val="22"/>
        </w:rPr>
      </w:pPr>
    </w:p>
    <w:p w:rsidR="00105F4D" w:rsidRPr="0006472F" w:rsidRDefault="00105F4D" w:rsidP="00105F4D">
      <w:pPr>
        <w:rPr>
          <w:rFonts w:asciiTheme="minorHAnsi" w:hAnsiTheme="minorHAnsi" w:cstheme="minorBidi"/>
          <w:sz w:val="22"/>
          <w:szCs w:val="22"/>
          <w:highlight w:val="yellow"/>
        </w:rPr>
      </w:pPr>
      <w:r w:rsidRPr="0006472F">
        <w:rPr>
          <w:rFonts w:asciiTheme="minorHAnsi" w:hAnsiTheme="minorHAnsi" w:cstheme="minorBidi"/>
          <w:sz w:val="22"/>
          <w:szCs w:val="22"/>
          <w:highlight w:val="yellow"/>
        </w:rPr>
        <w:t>Frage 9: Arbeitsschutzvorschriften-Verstöße:</w:t>
      </w:r>
    </w:p>
    <w:p w:rsidR="00105F4D" w:rsidRPr="0006472F" w:rsidRDefault="00105F4D" w:rsidP="00105F4D">
      <w:pPr>
        <w:rPr>
          <w:rFonts w:asciiTheme="minorHAnsi" w:hAnsiTheme="minorHAnsi" w:cstheme="minorBidi"/>
          <w:sz w:val="22"/>
          <w:szCs w:val="22"/>
          <w:highlight w:val="yellow"/>
        </w:rPr>
      </w:pPr>
      <w:r w:rsidRPr="0006472F">
        <w:rPr>
          <w:rFonts w:asciiTheme="minorHAnsi" w:hAnsiTheme="minorHAnsi" w:cstheme="minorBidi"/>
          <w:sz w:val="22"/>
          <w:szCs w:val="22"/>
          <w:highlight w:val="yellow"/>
        </w:rPr>
        <w:t xml:space="preserve">Von 2018 auf 2019 gab es eine Zunahme um fast zwei Drittel der Anordnungen durch das </w:t>
      </w:r>
      <w:r w:rsidR="00837711">
        <w:rPr>
          <w:rFonts w:asciiTheme="minorHAnsi" w:hAnsiTheme="minorHAnsi" w:cstheme="minorBidi"/>
          <w:sz w:val="22"/>
          <w:szCs w:val="22"/>
          <w:highlight w:val="yellow"/>
        </w:rPr>
        <w:t>AfA für Betriebe, die ge</w:t>
      </w:r>
      <w:r w:rsidR="00365A34">
        <w:rPr>
          <w:rFonts w:asciiTheme="minorHAnsi" w:hAnsiTheme="minorHAnsi" w:cstheme="minorBidi"/>
          <w:sz w:val="22"/>
          <w:szCs w:val="22"/>
          <w:highlight w:val="yellow"/>
        </w:rPr>
        <w:t xml:space="preserve">gen die Arbeitsschutzvorschriften </w:t>
      </w:r>
      <w:r w:rsidRPr="0006472F">
        <w:rPr>
          <w:rFonts w:asciiTheme="minorHAnsi" w:hAnsiTheme="minorHAnsi" w:cstheme="minorBidi"/>
          <w:sz w:val="22"/>
          <w:szCs w:val="22"/>
          <w:highlight w:val="yellow"/>
        </w:rPr>
        <w:t>verstoßen haben.</w:t>
      </w:r>
    </w:p>
    <w:p w:rsidR="00105F4D" w:rsidRPr="0006472F" w:rsidRDefault="00105F4D" w:rsidP="00105F4D">
      <w:pPr>
        <w:rPr>
          <w:rFonts w:asciiTheme="minorHAnsi" w:hAnsiTheme="minorHAnsi" w:cstheme="minorBidi"/>
          <w:sz w:val="22"/>
          <w:szCs w:val="22"/>
          <w:highlight w:val="yellow"/>
        </w:rPr>
      </w:pPr>
    </w:p>
    <w:p w:rsidR="00105F4D" w:rsidRPr="0006472F" w:rsidRDefault="00105F4D" w:rsidP="00105F4D">
      <w:pPr>
        <w:rPr>
          <w:rFonts w:asciiTheme="minorHAnsi" w:hAnsiTheme="minorHAnsi" w:cstheme="minorBidi"/>
          <w:sz w:val="22"/>
          <w:szCs w:val="22"/>
          <w:highlight w:val="yellow"/>
        </w:rPr>
      </w:pPr>
      <w:r w:rsidRPr="0006472F">
        <w:rPr>
          <w:rFonts w:asciiTheme="minorHAnsi" w:hAnsiTheme="minorHAnsi" w:cstheme="minorBidi"/>
          <w:sz w:val="22"/>
          <w:szCs w:val="22"/>
          <w:highlight w:val="yellow"/>
        </w:rPr>
        <w:t>Frage 10: Arbeitszeitgesetz-Abweichungen:</w:t>
      </w:r>
    </w:p>
    <w:p w:rsidR="00105F4D" w:rsidRPr="00F95CB1" w:rsidRDefault="00105F4D" w:rsidP="00105F4D">
      <w:pPr>
        <w:rPr>
          <w:rFonts w:asciiTheme="minorHAnsi" w:hAnsiTheme="minorHAnsi" w:cstheme="minorBidi"/>
          <w:sz w:val="22"/>
          <w:szCs w:val="22"/>
        </w:rPr>
      </w:pPr>
      <w:r w:rsidRPr="0006472F">
        <w:rPr>
          <w:rFonts w:asciiTheme="minorHAnsi" w:hAnsiTheme="minorHAnsi" w:cstheme="minorBidi"/>
          <w:sz w:val="22"/>
          <w:szCs w:val="22"/>
          <w:highlight w:val="yellow"/>
        </w:rPr>
        <w:t xml:space="preserve">Bei den Abweichungen vom Arbeitszeitgesetz zeigt sich ein stetiger Anstieg der Genehmigungen durch das AfA das zu ermöglichen seit März 2020 in der </w:t>
      </w:r>
      <w:proofErr w:type="spellStart"/>
      <w:r w:rsidRPr="0006472F">
        <w:rPr>
          <w:rFonts w:asciiTheme="minorHAnsi" w:hAnsiTheme="minorHAnsi" w:cstheme="minorBidi"/>
          <w:sz w:val="22"/>
          <w:szCs w:val="22"/>
          <w:highlight w:val="yellow"/>
        </w:rPr>
        <w:t>Coronazeit</w:t>
      </w:r>
      <w:proofErr w:type="spellEnd"/>
      <w:r w:rsidRPr="0006472F">
        <w:rPr>
          <w:rFonts w:asciiTheme="minorHAnsi" w:hAnsiTheme="minorHAnsi" w:cstheme="minorBidi"/>
          <w:sz w:val="22"/>
          <w:szCs w:val="22"/>
          <w:highlight w:val="yellow"/>
        </w:rPr>
        <w:t>.</w:t>
      </w:r>
    </w:p>
    <w:p w:rsidR="00105F4D" w:rsidRDefault="00105F4D" w:rsidP="00105F4D"/>
    <w:p w:rsidR="00105F4D" w:rsidRDefault="00105F4D" w:rsidP="00105F4D">
      <w:pPr>
        <w:rPr>
          <w:rFonts w:ascii="Arial" w:hAnsi="Arial" w:cs="Arial"/>
          <w:sz w:val="20"/>
          <w:szCs w:val="20"/>
        </w:rPr>
      </w:pPr>
      <w:r w:rsidRPr="002279CB">
        <w:rPr>
          <w:rFonts w:ascii="Arial" w:hAnsi="Arial" w:cs="Arial"/>
          <w:sz w:val="20"/>
          <w:szCs w:val="20"/>
        </w:rPr>
        <w:t>Frage 11: Arbeitsmedizinische Vorsorge</w:t>
      </w:r>
      <w:r>
        <w:rPr>
          <w:rFonts w:ascii="Arial" w:hAnsi="Arial" w:cs="Arial"/>
          <w:sz w:val="20"/>
          <w:szCs w:val="20"/>
        </w:rPr>
        <w:t xml:space="preserve"> im Rahmen der Überprüfung des Betriebs</w:t>
      </w:r>
      <w:r w:rsidRPr="002279CB">
        <w:rPr>
          <w:rFonts w:ascii="Arial" w:hAnsi="Arial" w:cs="Arial"/>
          <w:sz w:val="20"/>
          <w:szCs w:val="20"/>
        </w:rPr>
        <w:t>.</w:t>
      </w:r>
    </w:p>
    <w:p w:rsidR="00105F4D" w:rsidRDefault="00105F4D" w:rsidP="00105F4D">
      <w:pPr>
        <w:rPr>
          <w:rFonts w:ascii="Arial" w:hAnsi="Arial" w:cs="Arial"/>
          <w:sz w:val="20"/>
          <w:szCs w:val="20"/>
        </w:rPr>
      </w:pPr>
    </w:p>
    <w:p w:rsidR="00105F4D" w:rsidRDefault="00105F4D" w:rsidP="00105F4D">
      <w:pPr>
        <w:rPr>
          <w:rFonts w:ascii="Arial" w:hAnsi="Arial" w:cs="Arial"/>
          <w:sz w:val="20"/>
          <w:szCs w:val="20"/>
        </w:rPr>
      </w:pPr>
      <w:r>
        <w:rPr>
          <w:rFonts w:ascii="Arial" w:hAnsi="Arial" w:cs="Arial"/>
          <w:sz w:val="20"/>
          <w:szCs w:val="20"/>
        </w:rPr>
        <w:t xml:space="preserve">Frage 12: Nicht beantwortet. </w:t>
      </w:r>
    </w:p>
    <w:p w:rsidR="00105F4D" w:rsidRDefault="00105F4D" w:rsidP="00105F4D">
      <w:pPr>
        <w:rPr>
          <w:rFonts w:ascii="Arial" w:hAnsi="Arial" w:cs="Arial"/>
          <w:sz w:val="20"/>
          <w:szCs w:val="20"/>
        </w:rPr>
      </w:pPr>
    </w:p>
    <w:p w:rsidR="00105F4D" w:rsidRDefault="00105F4D" w:rsidP="00105F4D">
      <w:pPr>
        <w:rPr>
          <w:rFonts w:ascii="Arial" w:hAnsi="Arial" w:cs="Arial"/>
          <w:sz w:val="20"/>
          <w:szCs w:val="20"/>
        </w:rPr>
      </w:pPr>
      <w:r>
        <w:rPr>
          <w:rFonts w:ascii="Arial" w:hAnsi="Arial" w:cs="Arial"/>
          <w:sz w:val="20"/>
          <w:szCs w:val="20"/>
        </w:rPr>
        <w:t xml:space="preserve">Frage 13: Nicht beantwortet. </w:t>
      </w:r>
    </w:p>
    <w:p w:rsidR="00105F4D" w:rsidRDefault="00105F4D" w:rsidP="00105F4D">
      <w:pPr>
        <w:rPr>
          <w:rFonts w:ascii="Arial" w:hAnsi="Arial" w:cs="Arial"/>
          <w:sz w:val="20"/>
          <w:szCs w:val="20"/>
        </w:rPr>
      </w:pPr>
    </w:p>
    <w:p w:rsidR="00105F4D" w:rsidRDefault="00105F4D" w:rsidP="00105F4D">
      <w:pPr>
        <w:rPr>
          <w:rFonts w:ascii="Arial" w:hAnsi="Arial" w:cs="Arial"/>
          <w:sz w:val="20"/>
          <w:szCs w:val="20"/>
        </w:rPr>
      </w:pPr>
      <w:r>
        <w:rPr>
          <w:rFonts w:ascii="Arial" w:hAnsi="Arial" w:cs="Arial"/>
          <w:sz w:val="20"/>
          <w:szCs w:val="20"/>
        </w:rPr>
        <w:t xml:space="preserve">Frage 14: </w:t>
      </w:r>
      <w:r w:rsidRPr="00E4561A">
        <w:rPr>
          <w:rFonts w:ascii="Arial" w:hAnsi="Arial" w:cs="Arial"/>
          <w:sz w:val="20"/>
          <w:szCs w:val="20"/>
          <w:highlight w:val="yellow"/>
        </w:rPr>
        <w:t>Im Bezirk Nord gab es mit 18 seit 1.3.2020 die Meisten Meldungen zur Krankheits- oder Todesfällen auf Basis der Biostoffverordnung § 17 Abs. 1.</w:t>
      </w:r>
      <w:r>
        <w:rPr>
          <w:rFonts w:ascii="Arial" w:hAnsi="Arial" w:cs="Arial"/>
          <w:sz w:val="20"/>
          <w:szCs w:val="20"/>
        </w:rPr>
        <w:t xml:space="preserve"> Danach Mitte mit 4, und Harburg mit 3. Unklar ist ob es Todes- oder Krankheitsfälle sind. </w:t>
      </w:r>
    </w:p>
    <w:p w:rsidR="00105F4D" w:rsidRDefault="00105F4D" w:rsidP="00105F4D">
      <w:pPr>
        <w:rPr>
          <w:rFonts w:ascii="Arial" w:hAnsi="Arial" w:cs="Arial"/>
          <w:sz w:val="20"/>
          <w:szCs w:val="20"/>
        </w:rPr>
      </w:pPr>
    </w:p>
    <w:p w:rsidR="00105F4D" w:rsidRDefault="00105F4D" w:rsidP="00105F4D">
      <w:pPr>
        <w:rPr>
          <w:rFonts w:ascii="Arial" w:hAnsi="Arial" w:cs="Arial"/>
          <w:sz w:val="20"/>
          <w:szCs w:val="20"/>
        </w:rPr>
      </w:pPr>
      <w:r>
        <w:rPr>
          <w:rFonts w:ascii="Arial" w:hAnsi="Arial" w:cs="Arial"/>
          <w:sz w:val="20"/>
          <w:szCs w:val="20"/>
        </w:rPr>
        <w:t xml:space="preserve">Frage 15: nicht beantwortet. </w:t>
      </w:r>
    </w:p>
    <w:p w:rsidR="00105F4D" w:rsidRDefault="00105F4D" w:rsidP="00105F4D">
      <w:pPr>
        <w:rPr>
          <w:rFonts w:ascii="Arial" w:hAnsi="Arial" w:cs="Arial"/>
          <w:sz w:val="20"/>
          <w:szCs w:val="20"/>
        </w:rPr>
      </w:pPr>
    </w:p>
    <w:p w:rsidR="00105F4D" w:rsidRDefault="00105F4D" w:rsidP="00105F4D">
      <w:pPr>
        <w:rPr>
          <w:rFonts w:ascii="Arial" w:hAnsi="Arial" w:cs="Arial"/>
          <w:sz w:val="20"/>
          <w:szCs w:val="20"/>
        </w:rPr>
      </w:pPr>
      <w:r w:rsidRPr="00F60098">
        <w:rPr>
          <w:rFonts w:ascii="Arial" w:hAnsi="Arial" w:cs="Arial"/>
          <w:sz w:val="20"/>
          <w:szCs w:val="20"/>
          <w:highlight w:val="yellow"/>
        </w:rPr>
        <w:t xml:space="preserve">Frage 16: Die Anzahl </w:t>
      </w:r>
      <w:r>
        <w:rPr>
          <w:rFonts w:ascii="Arial" w:hAnsi="Arial" w:cs="Arial"/>
          <w:sz w:val="20"/>
          <w:szCs w:val="20"/>
          <w:highlight w:val="yellow"/>
        </w:rPr>
        <w:t>nicht du</w:t>
      </w:r>
      <w:r w:rsidRPr="00F60098">
        <w:rPr>
          <w:rFonts w:ascii="Arial" w:hAnsi="Arial" w:cs="Arial"/>
          <w:sz w:val="20"/>
          <w:szCs w:val="20"/>
          <w:highlight w:val="yellow"/>
        </w:rPr>
        <w:t>rchgeführter Gefährdungsbeurteilungen steigt seit 2017 kontinuierlich an. Seit 2017 gab es einen Anstieg nicht angemessener Gefährdungsbeurteilungen.</w:t>
      </w:r>
    </w:p>
    <w:p w:rsidR="00A9618E" w:rsidRDefault="00A9618E">
      <w:pPr>
        <w:rPr>
          <w:rFonts w:ascii="Arial" w:hAnsi="Arial" w:cs="Arial"/>
          <w:sz w:val="20"/>
          <w:szCs w:val="20"/>
        </w:rPr>
      </w:pPr>
    </w:p>
    <w:p w:rsidR="00A9618E" w:rsidRDefault="00A9618E">
      <w:pPr>
        <w:rPr>
          <w:rFonts w:ascii="Arial" w:hAnsi="Arial" w:cs="Arial"/>
          <w:sz w:val="20"/>
          <w:szCs w:val="20"/>
        </w:rPr>
      </w:pPr>
      <w:r>
        <w:rPr>
          <w:rFonts w:ascii="Arial" w:hAnsi="Arial" w:cs="Arial"/>
          <w:sz w:val="20"/>
          <w:szCs w:val="20"/>
        </w:rPr>
        <w:t xml:space="preserve">Frage 17: nicht beantwortet. Bzw. habe er nur Kenntnisse zu 2019. </w:t>
      </w:r>
    </w:p>
    <w:p w:rsidR="00F60098" w:rsidRDefault="00F60098">
      <w:pPr>
        <w:rPr>
          <w:rFonts w:ascii="Arial" w:hAnsi="Arial" w:cs="Arial"/>
          <w:sz w:val="20"/>
          <w:szCs w:val="20"/>
        </w:rPr>
      </w:pPr>
    </w:p>
    <w:p w:rsidR="00F60098" w:rsidRDefault="00FD0D3E">
      <w:pPr>
        <w:rPr>
          <w:rFonts w:ascii="Arial" w:hAnsi="Arial" w:cs="Arial"/>
          <w:sz w:val="20"/>
          <w:szCs w:val="20"/>
        </w:rPr>
      </w:pPr>
      <w:r>
        <w:rPr>
          <w:rFonts w:ascii="Arial" w:hAnsi="Arial" w:cs="Arial"/>
          <w:sz w:val="20"/>
          <w:szCs w:val="20"/>
        </w:rPr>
        <w:t xml:space="preserve">Frage 18+19: 7.233 Bußgeldbescheide gab es bis zum 4.6.2020 wegen Verstößen gegen die </w:t>
      </w:r>
      <w:proofErr w:type="spellStart"/>
      <w:r>
        <w:rPr>
          <w:rFonts w:ascii="Arial" w:hAnsi="Arial" w:cs="Arial"/>
          <w:sz w:val="20"/>
          <w:szCs w:val="20"/>
        </w:rPr>
        <w:t>Coronaverordnungen</w:t>
      </w:r>
      <w:proofErr w:type="spellEnd"/>
      <w:r>
        <w:rPr>
          <w:rFonts w:ascii="Arial" w:hAnsi="Arial" w:cs="Arial"/>
          <w:sz w:val="20"/>
          <w:szCs w:val="20"/>
        </w:rPr>
        <w:t xml:space="preserve">. Aus dem Anhang: Die mit Abstand höchste Anzahl der Verstöße mit 5.419 war </w:t>
      </w:r>
      <w:r>
        <w:rPr>
          <w:rFonts w:ascii="Arial" w:hAnsi="Arial" w:cs="Arial"/>
          <w:sz w:val="20"/>
          <w:szCs w:val="20"/>
        </w:rPr>
        <w:lastRenderedPageBreak/>
        <w:t xml:space="preserve">Aufenthalt von mehr </w:t>
      </w:r>
      <w:r w:rsidR="0057488C">
        <w:rPr>
          <w:rFonts w:ascii="Arial" w:hAnsi="Arial" w:cs="Arial"/>
          <w:sz w:val="20"/>
          <w:szCs w:val="20"/>
        </w:rPr>
        <w:t>als einer weiteren Person, die nicht in derselben Wohnung liegt und Nichteinhaltung der Abstände.</w:t>
      </w:r>
    </w:p>
    <w:p w:rsidR="00E66844" w:rsidRDefault="00E66844">
      <w:pPr>
        <w:rPr>
          <w:rFonts w:ascii="Arial" w:hAnsi="Arial" w:cs="Arial"/>
          <w:sz w:val="20"/>
          <w:szCs w:val="20"/>
        </w:rPr>
      </w:pPr>
    </w:p>
    <w:p w:rsidR="00E66844" w:rsidRDefault="00E66844">
      <w:pPr>
        <w:rPr>
          <w:rFonts w:ascii="Arial" w:hAnsi="Arial" w:cs="Arial"/>
          <w:sz w:val="20"/>
          <w:szCs w:val="20"/>
        </w:rPr>
      </w:pPr>
    </w:p>
    <w:p w:rsidR="004A7F37" w:rsidRPr="002279CB" w:rsidRDefault="004A7F37">
      <w:pPr>
        <w:rPr>
          <w:rFonts w:ascii="Arial" w:hAnsi="Arial" w:cs="Arial"/>
          <w:sz w:val="20"/>
          <w:szCs w:val="20"/>
        </w:rPr>
      </w:pPr>
      <w:bookmarkStart w:id="0" w:name="_GoBack"/>
      <w:bookmarkEnd w:id="0"/>
    </w:p>
    <w:sectPr w:rsidR="004A7F37" w:rsidRPr="002279C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CB1"/>
    <w:rsid w:val="000045B1"/>
    <w:rsid w:val="0006472F"/>
    <w:rsid w:val="00075BD9"/>
    <w:rsid w:val="000E48CD"/>
    <w:rsid w:val="000E6A66"/>
    <w:rsid w:val="00105F4D"/>
    <w:rsid w:val="00171828"/>
    <w:rsid w:val="001E5B39"/>
    <w:rsid w:val="002279CB"/>
    <w:rsid w:val="002B75BD"/>
    <w:rsid w:val="0031284C"/>
    <w:rsid w:val="00365A34"/>
    <w:rsid w:val="003860A1"/>
    <w:rsid w:val="003B5454"/>
    <w:rsid w:val="0041274C"/>
    <w:rsid w:val="004236A9"/>
    <w:rsid w:val="00471107"/>
    <w:rsid w:val="00473545"/>
    <w:rsid w:val="004A7F37"/>
    <w:rsid w:val="004E2F6A"/>
    <w:rsid w:val="00542810"/>
    <w:rsid w:val="0057488C"/>
    <w:rsid w:val="00575064"/>
    <w:rsid w:val="0059218B"/>
    <w:rsid w:val="005932B1"/>
    <w:rsid w:val="005A2171"/>
    <w:rsid w:val="005C2188"/>
    <w:rsid w:val="0069460A"/>
    <w:rsid w:val="006B7D02"/>
    <w:rsid w:val="0076146C"/>
    <w:rsid w:val="00794AA3"/>
    <w:rsid w:val="007E5564"/>
    <w:rsid w:val="008269E9"/>
    <w:rsid w:val="00837711"/>
    <w:rsid w:val="008547AE"/>
    <w:rsid w:val="008B2981"/>
    <w:rsid w:val="008C330C"/>
    <w:rsid w:val="00960B90"/>
    <w:rsid w:val="00995926"/>
    <w:rsid w:val="009B6564"/>
    <w:rsid w:val="00A9618E"/>
    <w:rsid w:val="00B377FD"/>
    <w:rsid w:val="00B70EFB"/>
    <w:rsid w:val="00BA37F6"/>
    <w:rsid w:val="00C635D1"/>
    <w:rsid w:val="00C82425"/>
    <w:rsid w:val="00D43444"/>
    <w:rsid w:val="00D65204"/>
    <w:rsid w:val="00DC15C1"/>
    <w:rsid w:val="00E4561A"/>
    <w:rsid w:val="00E66844"/>
    <w:rsid w:val="00EB4055"/>
    <w:rsid w:val="00F155BF"/>
    <w:rsid w:val="00F25C16"/>
    <w:rsid w:val="00F53C94"/>
    <w:rsid w:val="00F60098"/>
    <w:rsid w:val="00F95CB1"/>
    <w:rsid w:val="00FB1829"/>
    <w:rsid w:val="00FD0D3E"/>
    <w:rsid w:val="00FE294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04400B-EBFE-43F6-B8CE-0450102F9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95CB1"/>
    <w:pPr>
      <w:spacing w:after="0" w:line="240" w:lineRule="auto"/>
    </w:pPr>
    <w:rPr>
      <w:rFonts w:ascii="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960B90"/>
    <w:rPr>
      <w:color w:val="0563C1" w:themeColor="hyperlink"/>
      <w:u w:val="single"/>
    </w:rPr>
  </w:style>
  <w:style w:type="paragraph" w:styleId="Sprechblasentext">
    <w:name w:val="Balloon Text"/>
    <w:basedOn w:val="Standard"/>
    <w:link w:val="SprechblasentextZchn"/>
    <w:uiPriority w:val="99"/>
    <w:semiHidden/>
    <w:unhideWhenUsed/>
    <w:rsid w:val="00365A34"/>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65A34"/>
    <w:rPr>
      <w:rFonts w:ascii="Segoe UI"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311998">
      <w:bodyDiv w:val="1"/>
      <w:marLeft w:val="0"/>
      <w:marRight w:val="0"/>
      <w:marTop w:val="0"/>
      <w:marBottom w:val="0"/>
      <w:divBdr>
        <w:top w:val="none" w:sz="0" w:space="0" w:color="auto"/>
        <w:left w:val="none" w:sz="0" w:space="0" w:color="auto"/>
        <w:bottom w:val="none" w:sz="0" w:space="0" w:color="auto"/>
        <w:right w:val="none" w:sz="0" w:space="0" w:color="auto"/>
      </w:divBdr>
    </w:div>
    <w:div w:id="912281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391</Words>
  <Characters>2470</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Bürgerschaft der freien und Hansestadt Hamburg</Company>
  <LinksUpToDate>false</LinksUpToDate>
  <CharactersWithSpaces>2856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Rinne, Anna</dc:creator>
  <cp:keywords/>
  <dc:description/>
  <cp:lastModifiedBy>Rinne, Anna</cp:lastModifiedBy>
  <cp:revision>2</cp:revision>
  <cp:lastPrinted>2020-06-16T12:17:00Z</cp:lastPrinted>
  <dcterms:created xsi:type="dcterms:W3CDTF">2020-06-17T09:00:00Z</dcterms:created>
  <dcterms:modified xsi:type="dcterms:W3CDTF">2020-06-17T09:00:00Z</dcterms:modified>
</cp:coreProperties>
</file>