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167" w:rsidRPr="001F4802" w:rsidRDefault="001F4802" w:rsidP="001F4802">
      <w:pPr>
        <w:autoSpaceDE w:val="0"/>
        <w:autoSpaceDN w:val="0"/>
        <w:adjustRightInd w:val="0"/>
        <w:spacing w:after="0" w:line="240" w:lineRule="auto"/>
        <w:jc w:val="right"/>
        <w:rPr>
          <w:rFonts w:eastAsia="Times New Roman" w:cs="Arial"/>
          <w:b/>
          <w:bCs/>
          <w:color w:val="000000"/>
          <w:sz w:val="22"/>
          <w:lang w:eastAsia="de-DE"/>
        </w:rPr>
      </w:pPr>
      <w:bookmarkStart w:id="0" w:name="_GoBack"/>
      <w:bookmarkEnd w:id="0"/>
      <w:r w:rsidRPr="001F4802">
        <w:rPr>
          <w:rFonts w:eastAsia="Times New Roman" w:cs="Times New Roman"/>
          <w:sz w:val="22"/>
          <w:lang w:eastAsia="de-DE"/>
        </w:rPr>
        <w:t>13. November 2020</w:t>
      </w:r>
    </w:p>
    <w:p w:rsidR="00FD4167" w:rsidRPr="001F4802" w:rsidRDefault="00FD4167" w:rsidP="00FD4167">
      <w:pPr>
        <w:autoSpaceDE w:val="0"/>
        <w:autoSpaceDN w:val="0"/>
        <w:adjustRightInd w:val="0"/>
        <w:spacing w:after="0" w:line="240" w:lineRule="auto"/>
        <w:jc w:val="center"/>
        <w:rPr>
          <w:rFonts w:eastAsia="Times New Roman" w:cs="Arial"/>
          <w:b/>
          <w:bCs/>
          <w:color w:val="000000"/>
          <w:sz w:val="28"/>
          <w:szCs w:val="28"/>
          <w:lang w:eastAsia="de-DE"/>
        </w:rPr>
      </w:pPr>
    </w:p>
    <w:p w:rsidR="00FD4167" w:rsidRPr="00FD4167" w:rsidRDefault="00FD4167" w:rsidP="00FD4167">
      <w:pPr>
        <w:spacing w:after="120" w:line="36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rsidR="00F500D5" w:rsidRDefault="00F500D5" w:rsidP="00FD4167">
      <w:pPr>
        <w:autoSpaceDE w:val="0"/>
        <w:autoSpaceDN w:val="0"/>
        <w:adjustRightInd w:val="0"/>
        <w:spacing w:before="240" w:after="0" w:line="240" w:lineRule="auto"/>
        <w:jc w:val="center"/>
        <w:rPr>
          <w:rFonts w:eastAsia="Times New Roman" w:cs="Times New Roman"/>
          <w:b/>
          <w:szCs w:val="20"/>
          <w:lang w:eastAsia="de-DE"/>
        </w:rPr>
      </w:pPr>
      <w:r w:rsidRPr="00F500D5">
        <w:rPr>
          <w:rFonts w:eastAsia="Times New Roman" w:cs="Times New Roman"/>
          <w:b/>
          <w:szCs w:val="20"/>
          <w:lang w:eastAsia="de-DE"/>
        </w:rPr>
        <w:t>de</w:t>
      </w:r>
      <w:r w:rsidR="006B5867">
        <w:rPr>
          <w:rFonts w:eastAsia="Times New Roman" w:cs="Times New Roman"/>
          <w:b/>
          <w:szCs w:val="20"/>
          <w:lang w:eastAsia="de-DE"/>
        </w:rPr>
        <w:t>r Abgeordneten Heike Sudmann (DIE LINKE)</w:t>
      </w:r>
      <w:r w:rsidR="00461395">
        <w:rPr>
          <w:rFonts w:eastAsia="Times New Roman" w:cs="Times New Roman"/>
          <w:b/>
          <w:szCs w:val="20"/>
          <w:lang w:eastAsia="de-DE"/>
        </w:rPr>
        <w:t xml:space="preserve"> </w:t>
      </w:r>
      <w:r w:rsidR="006B5867">
        <w:rPr>
          <w:rFonts w:eastAsia="Times New Roman" w:cs="Times New Roman"/>
          <w:b/>
          <w:szCs w:val="20"/>
          <w:lang w:eastAsia="de-DE"/>
        </w:rPr>
        <w:t>vom 05.11</w:t>
      </w:r>
      <w:r w:rsidRPr="00F500D5">
        <w:rPr>
          <w:rFonts w:eastAsia="Times New Roman" w:cs="Times New Roman"/>
          <w:b/>
          <w:szCs w:val="20"/>
          <w:lang w:eastAsia="de-DE"/>
        </w:rPr>
        <w:t>.20</w:t>
      </w:r>
      <w:r w:rsidR="008514BE">
        <w:rPr>
          <w:rFonts w:eastAsia="Times New Roman" w:cs="Times New Roman"/>
          <w:b/>
          <w:szCs w:val="20"/>
          <w:lang w:eastAsia="de-DE"/>
        </w:rPr>
        <w:t>20</w:t>
      </w:r>
      <w:r w:rsidRPr="00F500D5">
        <w:rPr>
          <w:rFonts w:eastAsia="Times New Roman" w:cs="Times New Roman"/>
          <w:b/>
          <w:szCs w:val="20"/>
          <w:lang w:eastAsia="de-DE"/>
        </w:rPr>
        <w:t xml:space="preserve"> </w:t>
      </w:r>
    </w:p>
    <w:p w:rsidR="00FD4167" w:rsidRPr="00FD4167" w:rsidRDefault="00F500D5" w:rsidP="00FD4167">
      <w:pPr>
        <w:autoSpaceDE w:val="0"/>
        <w:autoSpaceDN w:val="0"/>
        <w:adjustRightInd w:val="0"/>
        <w:spacing w:before="240" w:after="0" w:line="240" w:lineRule="auto"/>
        <w:jc w:val="center"/>
        <w:rPr>
          <w:rFonts w:eastAsia="Times New Roman" w:cs="Arial"/>
          <w:b/>
          <w:bCs/>
          <w:color w:val="000000"/>
          <w:sz w:val="36"/>
          <w:szCs w:val="36"/>
          <w:lang w:eastAsia="de-DE"/>
        </w:rPr>
      </w:pPr>
      <w:r w:rsidRPr="00F500D5">
        <w:rPr>
          <w:rFonts w:eastAsia="Times New Roman" w:cs="Times New Roman"/>
          <w:b/>
          <w:szCs w:val="20"/>
          <w:lang w:eastAsia="de-DE"/>
        </w:rPr>
        <w:br/>
      </w:r>
      <w:r w:rsidR="00FD4167" w:rsidRPr="00FD4167">
        <w:rPr>
          <w:rFonts w:eastAsia="Times New Roman" w:cs="Arial"/>
          <w:b/>
          <w:bCs/>
          <w:color w:val="000000"/>
          <w:szCs w:val="20"/>
          <w:lang w:eastAsia="de-DE"/>
        </w:rPr>
        <w:t xml:space="preserve">und </w:t>
      </w:r>
      <w:r w:rsidR="00FD4167" w:rsidRPr="00FD4167">
        <w:rPr>
          <w:rFonts w:eastAsia="Times New Roman" w:cs="Arial"/>
          <w:b/>
          <w:bCs/>
          <w:color w:val="000000"/>
          <w:sz w:val="36"/>
          <w:szCs w:val="36"/>
          <w:lang w:eastAsia="de-DE"/>
        </w:rPr>
        <w:t>Antwort des Senats</w:t>
      </w:r>
    </w:p>
    <w:p w:rsidR="00FD4167" w:rsidRPr="00FD4167" w:rsidRDefault="00FD4167" w:rsidP="00FD4167">
      <w:pPr>
        <w:autoSpaceDE w:val="0"/>
        <w:autoSpaceDN w:val="0"/>
        <w:adjustRightInd w:val="0"/>
        <w:spacing w:before="24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sidR="001F3B2E">
        <w:rPr>
          <w:rFonts w:eastAsia="Times New Roman" w:cs="Times New Roman"/>
          <w:b/>
          <w:sz w:val="28"/>
          <w:szCs w:val="28"/>
          <w:lang w:eastAsia="de-DE"/>
        </w:rPr>
        <w:t>22</w:t>
      </w:r>
      <w:r>
        <w:rPr>
          <w:rFonts w:eastAsia="Times New Roman" w:cs="Times New Roman"/>
          <w:b/>
          <w:sz w:val="28"/>
          <w:szCs w:val="28"/>
          <w:lang w:eastAsia="de-DE"/>
        </w:rPr>
        <w:t>/</w:t>
      </w:r>
      <w:r w:rsidR="00F500D5">
        <w:rPr>
          <w:rFonts w:eastAsia="Times New Roman" w:cs="Times New Roman"/>
          <w:b/>
          <w:sz w:val="28"/>
          <w:szCs w:val="28"/>
          <w:lang w:eastAsia="de-DE"/>
        </w:rPr>
        <w:t xml:space="preserve"> </w:t>
      </w:r>
      <w:r w:rsidR="006B5867">
        <w:rPr>
          <w:rFonts w:eastAsia="Times New Roman" w:cs="Times New Roman"/>
          <w:b/>
          <w:sz w:val="28"/>
          <w:szCs w:val="28"/>
          <w:lang w:eastAsia="de-DE"/>
        </w:rPr>
        <w:t xml:space="preserve">2050 </w:t>
      </w:r>
      <w:r w:rsidRPr="00FD4167">
        <w:rPr>
          <w:rFonts w:eastAsia="Times New Roman" w:cs="Times New Roman"/>
          <w:b/>
          <w:sz w:val="28"/>
          <w:szCs w:val="28"/>
          <w:lang w:eastAsia="de-DE"/>
        </w:rPr>
        <w:t>-</w:t>
      </w:r>
    </w:p>
    <w:p w:rsidR="00FD4167" w:rsidRPr="00FD4167" w:rsidRDefault="00FD4167" w:rsidP="00FD4167">
      <w:pPr>
        <w:spacing w:after="0" w:line="240" w:lineRule="auto"/>
        <w:rPr>
          <w:rFonts w:eastAsia="Times New Roman" w:cs="Times New Roman"/>
          <w:lang w:eastAsia="de-DE"/>
        </w:rPr>
      </w:pPr>
    </w:p>
    <w:p w:rsidR="00FD4167" w:rsidRPr="00FD4167" w:rsidRDefault="00FD4167" w:rsidP="00FD4167">
      <w:pPr>
        <w:spacing w:after="0" w:line="240" w:lineRule="auto"/>
        <w:rPr>
          <w:rFonts w:eastAsia="Times New Roman" w:cs="Times New Roman"/>
          <w:lang w:eastAsia="de-DE"/>
        </w:rPr>
      </w:pPr>
    </w:p>
    <w:p w:rsidR="00FD4167" w:rsidRDefault="00FD4167" w:rsidP="00FD4167">
      <w:pPr>
        <w:autoSpaceDE w:val="0"/>
        <w:autoSpaceDN w:val="0"/>
        <w:adjustRightInd w:val="0"/>
        <w:spacing w:after="0" w:line="240" w:lineRule="auto"/>
        <w:rPr>
          <w:rFonts w:eastAsia="Times New Roman" w:cs="Arial"/>
          <w:b/>
          <w:lang w:eastAsia="de-DE"/>
        </w:rPr>
      </w:pPr>
      <w:r w:rsidRPr="00FD4167">
        <w:rPr>
          <w:rFonts w:eastAsia="Times New Roman" w:cs="Arial"/>
          <w:b/>
          <w:lang w:eastAsia="de-DE"/>
        </w:rPr>
        <w:t>Betr.:</w:t>
      </w:r>
      <w:r w:rsidRPr="00FD4167">
        <w:rPr>
          <w:rFonts w:eastAsia="Times New Roman" w:cs="Arial"/>
          <w:b/>
          <w:lang w:eastAsia="de-DE"/>
        </w:rPr>
        <w:tab/>
      </w:r>
      <w:r w:rsidR="006B5867">
        <w:rPr>
          <w:rFonts w:eastAsia="Times New Roman" w:cs="Arial"/>
          <w:b/>
          <w:lang w:eastAsia="de-DE"/>
        </w:rPr>
        <w:t>Massive Reduzierung der Bürger:innenbeteiligung?</w:t>
      </w:r>
    </w:p>
    <w:p w:rsidR="00C01CC3" w:rsidRPr="00A60A17" w:rsidRDefault="00C01CC3" w:rsidP="0049653E">
      <w:pPr>
        <w:pStyle w:val="FrageEinleitungberschrift"/>
        <w:rPr>
          <w:rFonts w:ascii="Arial" w:hAnsi="Arial" w:cs="Arial"/>
        </w:rPr>
      </w:pPr>
      <w:r w:rsidRPr="00A60A17">
        <w:rPr>
          <w:rFonts w:ascii="Arial" w:hAnsi="Arial" w:cs="Arial"/>
        </w:rPr>
        <w:t>Einleitung für die Fragen:</w:t>
      </w:r>
    </w:p>
    <w:p w:rsidR="00C01CC3" w:rsidRPr="00C01CC3" w:rsidRDefault="00C01CC3" w:rsidP="00C01CC3">
      <w:pPr>
        <w:pStyle w:val="FrageEinleitungText"/>
        <w:rPr>
          <w:rFonts w:ascii="Arial" w:hAnsi="Arial" w:cs="Arial"/>
        </w:rPr>
      </w:pPr>
      <w:r w:rsidRPr="00C01CC3">
        <w:rPr>
          <w:rFonts w:ascii="Arial" w:hAnsi="Arial" w:cs="Arial"/>
        </w:rPr>
        <w:t>In jüngerer Vergangenheit gehör</w:t>
      </w:r>
      <w:r>
        <w:rPr>
          <w:rFonts w:ascii="Arial" w:hAnsi="Arial" w:cs="Arial"/>
        </w:rPr>
        <w:t>te das Stichwort “Bürgerbeteili</w:t>
      </w:r>
      <w:r w:rsidRPr="00C01CC3">
        <w:rPr>
          <w:rFonts w:ascii="Arial" w:hAnsi="Arial" w:cs="Arial"/>
        </w:rPr>
        <w:t>gung” zum alltäglichen Vokabu</w:t>
      </w:r>
      <w:r>
        <w:rPr>
          <w:rFonts w:ascii="Arial" w:hAnsi="Arial" w:cs="Arial"/>
        </w:rPr>
        <w:t>lar der den Senat tragenden Par</w:t>
      </w:r>
      <w:r w:rsidRPr="00C01CC3">
        <w:rPr>
          <w:rFonts w:ascii="Arial" w:hAnsi="Arial" w:cs="Arial"/>
        </w:rPr>
        <w:t>teien. Um so bemerkenswerte</w:t>
      </w:r>
      <w:r>
        <w:rPr>
          <w:rFonts w:ascii="Arial" w:hAnsi="Arial" w:cs="Arial"/>
        </w:rPr>
        <w:t>r war, dass dieses Thema im Koa</w:t>
      </w:r>
      <w:r w:rsidRPr="00C01CC3">
        <w:rPr>
          <w:rFonts w:ascii="Arial" w:hAnsi="Arial" w:cs="Arial"/>
        </w:rPr>
        <w:t>litionsvertrag vom Frühjahr 2020 nur wenige Zeilen ausmacht, auch wenn der betreffende  Ab</w:t>
      </w:r>
      <w:r w:rsidR="00B75E0D">
        <w:rPr>
          <w:rFonts w:ascii="Arial" w:hAnsi="Arial" w:cs="Arial"/>
        </w:rPr>
        <w:t>schnitt mit dem vielversprechen</w:t>
      </w:r>
      <w:r w:rsidRPr="00C01CC3">
        <w:rPr>
          <w:rFonts w:ascii="Arial" w:hAnsi="Arial" w:cs="Arial"/>
        </w:rPr>
        <w:t>den Titel “Für ein modernes Verständnis von Bürgerbeteiligung an den Entscheidungen der Exekutive“ (S.147 f.) überschrieben ist. Stadtteilbeiräte, die sich i</w:t>
      </w:r>
      <w:r>
        <w:rPr>
          <w:rFonts w:ascii="Arial" w:hAnsi="Arial" w:cs="Arial"/>
        </w:rPr>
        <w:t>n mehr als 50 Hamburger Quartie</w:t>
      </w:r>
      <w:r w:rsidRPr="00C01CC3">
        <w:rPr>
          <w:rFonts w:ascii="Arial" w:hAnsi="Arial" w:cs="Arial"/>
        </w:rPr>
        <w:t>ren z.T. seit Jahrzehnten als Sä</w:t>
      </w:r>
      <w:r>
        <w:rPr>
          <w:rFonts w:ascii="Arial" w:hAnsi="Arial" w:cs="Arial"/>
        </w:rPr>
        <w:t>ulen der Stadtteildemokratie er</w:t>
      </w:r>
      <w:r w:rsidRPr="00C01CC3">
        <w:rPr>
          <w:rFonts w:ascii="Arial" w:hAnsi="Arial" w:cs="Arial"/>
        </w:rPr>
        <w:t>weisen, finden gerade zweimal Erwähnung im Koalitionsvertrag, auch in diesem Zusammenhang mit beschönigenden Worten: „Wir begrüßen Initiativen und schät</w:t>
      </w:r>
      <w:r>
        <w:rPr>
          <w:rFonts w:ascii="Arial" w:hAnsi="Arial" w:cs="Arial"/>
        </w:rPr>
        <w:t>zen die Arbeit der Stadtteilbei</w:t>
      </w:r>
      <w:r w:rsidRPr="00C01CC3">
        <w:rPr>
          <w:rFonts w:ascii="Arial" w:hAnsi="Arial" w:cs="Arial"/>
        </w:rPr>
        <w:t>räte, die ihre Interessen in den Diskurs der Stadt einbringen…“ (S. 29). Seit Jahren bemühen si</w:t>
      </w:r>
      <w:r>
        <w:rPr>
          <w:rFonts w:ascii="Arial" w:hAnsi="Arial" w:cs="Arial"/>
        </w:rPr>
        <w:t>ch die Stadtteilbeiräte um Aner</w:t>
      </w:r>
      <w:r w:rsidRPr="00C01CC3">
        <w:rPr>
          <w:rFonts w:ascii="Arial" w:hAnsi="Arial" w:cs="Arial"/>
        </w:rPr>
        <w:t>kennung, rechtliche Aufwertun</w:t>
      </w:r>
      <w:r>
        <w:rPr>
          <w:rFonts w:ascii="Arial" w:hAnsi="Arial" w:cs="Arial"/>
        </w:rPr>
        <w:t>g und dauerhafte Absicherung ih</w:t>
      </w:r>
      <w:r w:rsidRPr="00C01CC3">
        <w:rPr>
          <w:rFonts w:ascii="Arial" w:hAnsi="Arial" w:cs="Arial"/>
        </w:rPr>
        <w:t xml:space="preserve">res Engagements, doch dies bleibt – trotz ewig wohlfeiler Worte – unter Rot-Grün offenbar eine Illusion. </w:t>
      </w:r>
    </w:p>
    <w:p w:rsidR="00C01CC3" w:rsidRDefault="00C01CC3" w:rsidP="00C01CC3">
      <w:pPr>
        <w:pStyle w:val="FrageEinleitungText"/>
        <w:rPr>
          <w:rFonts w:ascii="Arial" w:hAnsi="Arial" w:cs="Arial"/>
        </w:rPr>
      </w:pPr>
      <w:r w:rsidRPr="00C01CC3">
        <w:rPr>
          <w:rFonts w:ascii="Arial" w:hAnsi="Arial" w:cs="Arial"/>
        </w:rPr>
        <w:t>Besonders deutlich wird das an den Vorlagen für den neuen Doppelhaushalt 2021/2022, genauer, an der drastischen Kürzung des Quartiersfonds. Daraus werden nicht zuletzt etliche Beiratsgremien finanziert, die nicht mehr in der Förderung durch das Rahmenprogramm Integrierte Stadtteilentwicklung (RISE) sind. Die Bezirksversammlung</w:t>
      </w:r>
      <w:r>
        <w:rPr>
          <w:rFonts w:ascii="Arial" w:hAnsi="Arial" w:cs="Arial"/>
        </w:rPr>
        <w:t xml:space="preserve"> Altona hat mit allen demokrati</w:t>
      </w:r>
      <w:r w:rsidRPr="00C01CC3">
        <w:rPr>
          <w:rFonts w:ascii="Arial" w:hAnsi="Arial" w:cs="Arial"/>
        </w:rPr>
        <w:t>schen Parteien jüngst gegen die M</w:t>
      </w:r>
      <w:r>
        <w:rPr>
          <w:rFonts w:ascii="Arial" w:hAnsi="Arial" w:cs="Arial"/>
        </w:rPr>
        <w:t>ittelkürzung protestiert (BV Al</w:t>
      </w:r>
      <w:r w:rsidRPr="00C01CC3">
        <w:rPr>
          <w:rFonts w:ascii="Arial" w:hAnsi="Arial" w:cs="Arial"/>
        </w:rPr>
        <w:t>tona, Drs. 21-1377 vom 29.10.2020), im Bezirk Mitte dagegen wurde mit den Stimmen der „De</w:t>
      </w:r>
      <w:r>
        <w:rPr>
          <w:rFonts w:ascii="Arial" w:hAnsi="Arial" w:cs="Arial"/>
        </w:rPr>
        <w:t>utschlandkoalition“ das Streich</w:t>
      </w:r>
      <w:r w:rsidRPr="00C01CC3">
        <w:rPr>
          <w:rFonts w:ascii="Arial" w:hAnsi="Arial" w:cs="Arial"/>
        </w:rPr>
        <w:t>konzert de facto durchgewunken (BV Mitte, Drs. 22-1383 vom 22.10.2020). Unter anderem mit der Folge, dass die Mittel für die zehn aus diesem Topf finanzierten Stadtteilbeiräte im Bezirk von 150.000 Euro (2020) auf 1</w:t>
      </w:r>
      <w:r>
        <w:rPr>
          <w:rFonts w:ascii="Arial" w:hAnsi="Arial" w:cs="Arial"/>
        </w:rPr>
        <w:t>00.000 Euro (2021) massiv zusam</w:t>
      </w:r>
      <w:r w:rsidRPr="00C01CC3">
        <w:rPr>
          <w:rFonts w:ascii="Arial" w:hAnsi="Arial" w:cs="Arial"/>
        </w:rPr>
        <w:t>mengestrichen werden sollen.</w:t>
      </w:r>
    </w:p>
    <w:p w:rsidR="00C01CC3" w:rsidRDefault="008514BE" w:rsidP="008514BE">
      <w:pPr>
        <w:pStyle w:val="FrageEinleitungText"/>
        <w:rPr>
          <w:rFonts w:eastAsia="Times New Roman" w:cs="Arial"/>
          <w:b/>
          <w:i w:val="0"/>
          <w:lang w:eastAsia="de-DE"/>
        </w:rPr>
      </w:pPr>
      <w:r>
        <w:rPr>
          <w:rFonts w:ascii="Arial" w:hAnsi="Arial" w:cs="Arial"/>
        </w:rPr>
        <w:t>Ich frage den Senat:</w:t>
      </w:r>
    </w:p>
    <w:p w:rsidR="00B16155" w:rsidRDefault="00B16155" w:rsidP="00FD4167">
      <w:pPr>
        <w:autoSpaceDE w:val="0"/>
        <w:autoSpaceDN w:val="0"/>
        <w:adjustRightInd w:val="0"/>
        <w:spacing w:after="0" w:line="240" w:lineRule="auto"/>
        <w:rPr>
          <w:rFonts w:eastAsia="Times New Roman" w:cs="Arial"/>
          <w:highlight w:val="yellow"/>
          <w:lang w:eastAsia="de-DE"/>
        </w:rPr>
      </w:pPr>
    </w:p>
    <w:p w:rsidR="00B16155" w:rsidRDefault="00034808" w:rsidP="00A369D8">
      <w:pPr>
        <w:autoSpaceDE w:val="0"/>
        <w:autoSpaceDN w:val="0"/>
        <w:adjustRightInd w:val="0"/>
        <w:spacing w:after="120" w:line="240" w:lineRule="auto"/>
        <w:jc w:val="both"/>
        <w:rPr>
          <w:rFonts w:cs="Arial"/>
        </w:rPr>
      </w:pPr>
      <w:r>
        <w:rPr>
          <w:rFonts w:cs="Arial"/>
        </w:rPr>
        <w:t xml:space="preserve">In den Fördergebieten des </w:t>
      </w:r>
      <w:r w:rsidR="00EB29D2" w:rsidRPr="00EB29D2">
        <w:rPr>
          <w:rFonts w:cs="Arial"/>
        </w:rPr>
        <w:t>Rahmenprogramm</w:t>
      </w:r>
      <w:r>
        <w:rPr>
          <w:rFonts w:cs="Arial"/>
        </w:rPr>
        <w:t>s</w:t>
      </w:r>
      <w:r w:rsidR="00EB29D2" w:rsidRPr="00EB29D2">
        <w:rPr>
          <w:rFonts w:cs="Arial"/>
        </w:rPr>
        <w:t xml:space="preserve"> Integrierte Stadtteilentwicklung ist für die Gebietsentwicklung stets eine </w:t>
      </w:r>
      <w:r w:rsidR="00017813">
        <w:rPr>
          <w:rFonts w:cs="Arial"/>
        </w:rPr>
        <w:t>umfassende B</w:t>
      </w:r>
      <w:r w:rsidR="00EB29D2" w:rsidRPr="00EB29D2">
        <w:rPr>
          <w:rFonts w:cs="Arial"/>
        </w:rPr>
        <w:t xml:space="preserve">eteiligung </w:t>
      </w:r>
      <w:r w:rsidR="00017813">
        <w:rPr>
          <w:rFonts w:cs="Arial"/>
        </w:rPr>
        <w:t xml:space="preserve">der Bewohnerinnen und Bewohner und sonstigen Akteurinnen und Akteure des Gebiets </w:t>
      </w:r>
      <w:r w:rsidR="00EB29D2" w:rsidRPr="00EB29D2">
        <w:rPr>
          <w:rFonts w:cs="Arial"/>
        </w:rPr>
        <w:t>vorgesehen. Daher wird regelmäßig ein Beteiligungsgremium in den Fördergebieten</w:t>
      </w:r>
      <w:r w:rsidR="00EB29D2">
        <w:rPr>
          <w:rFonts w:cs="Arial"/>
        </w:rPr>
        <w:t xml:space="preserve"> </w:t>
      </w:r>
      <w:r w:rsidR="00EB29D2" w:rsidRPr="00EB29D2">
        <w:rPr>
          <w:rFonts w:cs="Arial"/>
        </w:rPr>
        <w:t>eingerichtet</w:t>
      </w:r>
      <w:r w:rsidR="009C4CB2">
        <w:rPr>
          <w:rFonts w:cs="Arial"/>
        </w:rPr>
        <w:t xml:space="preserve">, </w:t>
      </w:r>
      <w:r w:rsidR="00180939">
        <w:rPr>
          <w:rFonts w:cs="Arial"/>
        </w:rPr>
        <w:t>das</w:t>
      </w:r>
      <w:r w:rsidR="001E150C">
        <w:rPr>
          <w:rFonts w:cs="Arial"/>
        </w:rPr>
        <w:t xml:space="preserve"> mit einem</w:t>
      </w:r>
      <w:r w:rsidR="009C4CB2">
        <w:rPr>
          <w:rFonts w:cs="Arial"/>
        </w:rPr>
        <w:t xml:space="preserve"> Verfügungsfonds </w:t>
      </w:r>
      <w:r w:rsidR="001E150C">
        <w:rPr>
          <w:rFonts w:cs="Arial"/>
        </w:rPr>
        <w:t>ausgestattet wird</w:t>
      </w:r>
      <w:r w:rsidR="009C4CB2">
        <w:rPr>
          <w:rFonts w:cs="Arial"/>
        </w:rPr>
        <w:t>. Aus Haushaltsmitteln der Integrierten Stadtteilentwicklun</w:t>
      </w:r>
      <w:r w:rsidR="00017813">
        <w:rPr>
          <w:rFonts w:cs="Arial"/>
        </w:rPr>
        <w:t>g werden die Betreuung der Beteiligungsgremien sowie</w:t>
      </w:r>
      <w:r w:rsidR="009C4CB2">
        <w:rPr>
          <w:rFonts w:cs="Arial"/>
        </w:rPr>
        <w:t xml:space="preserve"> </w:t>
      </w:r>
      <w:r w:rsidR="00B17AF2">
        <w:rPr>
          <w:rFonts w:cs="Arial"/>
        </w:rPr>
        <w:t xml:space="preserve">die Ausstattung der </w:t>
      </w:r>
      <w:r w:rsidR="00CA1560">
        <w:rPr>
          <w:rFonts w:cs="Arial"/>
        </w:rPr>
        <w:t>Stadtteil- und Quartiersb</w:t>
      </w:r>
      <w:r w:rsidR="00B17AF2">
        <w:rPr>
          <w:rFonts w:cs="Arial"/>
        </w:rPr>
        <w:t xml:space="preserve">eiräte </w:t>
      </w:r>
      <w:r w:rsidR="0014378F">
        <w:rPr>
          <w:rFonts w:cs="Arial"/>
        </w:rPr>
        <w:t>mit einem</w:t>
      </w:r>
      <w:r w:rsidR="00017813">
        <w:rPr>
          <w:rFonts w:cs="Arial"/>
        </w:rPr>
        <w:t xml:space="preserve"> </w:t>
      </w:r>
      <w:r w:rsidR="009C4CB2">
        <w:rPr>
          <w:rFonts w:cs="Arial"/>
        </w:rPr>
        <w:t>Verfügungsfonds finanziert</w:t>
      </w:r>
      <w:r w:rsidR="0014378F">
        <w:rPr>
          <w:rFonts w:cs="Arial"/>
        </w:rPr>
        <w:t>. Mit Mitteln des Verfügungsfonds können</w:t>
      </w:r>
      <w:r w:rsidR="00CA1560">
        <w:rPr>
          <w:rFonts w:cs="Arial"/>
        </w:rPr>
        <w:t xml:space="preserve"> </w:t>
      </w:r>
      <w:r w:rsidR="00017813">
        <w:rPr>
          <w:rFonts w:cs="Arial"/>
        </w:rPr>
        <w:t>kleinere Projekte im Quartier</w:t>
      </w:r>
      <w:r w:rsidR="009C4CB2">
        <w:rPr>
          <w:rFonts w:cs="Arial"/>
        </w:rPr>
        <w:t xml:space="preserve"> </w:t>
      </w:r>
      <w:r w:rsidR="005A3245">
        <w:rPr>
          <w:rFonts w:cs="Arial"/>
        </w:rPr>
        <w:t>kurzfristig finanziert</w:t>
      </w:r>
      <w:r w:rsidR="0014378F">
        <w:rPr>
          <w:rFonts w:cs="Arial"/>
        </w:rPr>
        <w:t xml:space="preserve"> werden</w:t>
      </w:r>
      <w:r w:rsidR="00017813">
        <w:rPr>
          <w:rFonts w:cs="Arial"/>
        </w:rPr>
        <w:t xml:space="preserve">. </w:t>
      </w:r>
    </w:p>
    <w:p w:rsidR="001E150C" w:rsidRDefault="00476F4A" w:rsidP="00A369D8">
      <w:pPr>
        <w:autoSpaceDE w:val="0"/>
        <w:autoSpaceDN w:val="0"/>
        <w:adjustRightInd w:val="0"/>
        <w:spacing w:after="120" w:line="240" w:lineRule="auto"/>
        <w:jc w:val="both"/>
        <w:rPr>
          <w:rFonts w:cs="Arial"/>
        </w:rPr>
      </w:pPr>
      <w:r w:rsidRPr="00476F4A">
        <w:rPr>
          <w:rFonts w:cs="Arial"/>
        </w:rPr>
        <w:t>Der Anteil der Förderung, der auf die Betreuung von Beteiligungsgremien in Fördergebieten der Integrierten Stadtteilentwicklung entfällt, ist nicht spezifiziert darstellbar, sondern Teil der Beauftragung des Gebietsentwicklers</w:t>
      </w:r>
      <w:r w:rsidR="0014378F">
        <w:rPr>
          <w:rFonts w:cs="Arial"/>
        </w:rPr>
        <w:t xml:space="preserve"> für die Laufzeit der RISE-Gebietsentwicklung</w:t>
      </w:r>
      <w:r w:rsidR="00586DB4">
        <w:rPr>
          <w:rFonts w:cs="Arial"/>
        </w:rPr>
        <w:t xml:space="preserve"> (s</w:t>
      </w:r>
      <w:r w:rsidRPr="00476F4A">
        <w:rPr>
          <w:rFonts w:cs="Arial"/>
        </w:rPr>
        <w:t>iehe Drs. 21/ 7722).</w:t>
      </w:r>
    </w:p>
    <w:p w:rsidR="0014378F" w:rsidRDefault="001E150C" w:rsidP="0014378F">
      <w:pPr>
        <w:autoSpaceDE w:val="0"/>
        <w:autoSpaceDN w:val="0"/>
        <w:adjustRightInd w:val="0"/>
        <w:spacing w:after="120" w:line="240" w:lineRule="auto"/>
        <w:jc w:val="both"/>
        <w:rPr>
          <w:rFonts w:cs="Arial"/>
        </w:rPr>
      </w:pPr>
      <w:r w:rsidRPr="00EB29D2">
        <w:rPr>
          <w:rFonts w:cs="Arial"/>
        </w:rPr>
        <w:t xml:space="preserve">Für eine Verstetigung der Beteiligungsstrukturen </w:t>
      </w:r>
      <w:r w:rsidR="0014378F">
        <w:rPr>
          <w:rFonts w:cs="Arial"/>
        </w:rPr>
        <w:t xml:space="preserve">in einem Quartier </w:t>
      </w:r>
      <w:r w:rsidRPr="00EB29D2">
        <w:rPr>
          <w:rFonts w:cs="Arial"/>
        </w:rPr>
        <w:t xml:space="preserve">oder die Bereitstellung eines Verfügungsfonds </w:t>
      </w:r>
      <w:r w:rsidR="0059476D">
        <w:rPr>
          <w:rFonts w:cs="Arial"/>
        </w:rPr>
        <w:t>nach Auslaufen der RISE-</w:t>
      </w:r>
      <w:r w:rsidR="00CA1560">
        <w:rPr>
          <w:rFonts w:cs="Arial"/>
        </w:rPr>
        <w:t>Gebietsf</w:t>
      </w:r>
      <w:r w:rsidR="0059476D">
        <w:rPr>
          <w:rFonts w:cs="Arial"/>
        </w:rPr>
        <w:t xml:space="preserve">örderung </w:t>
      </w:r>
      <w:r w:rsidRPr="00EB29D2">
        <w:rPr>
          <w:rFonts w:cs="Arial"/>
        </w:rPr>
        <w:t>stehen den Bezirken grundsätzlich Mittel aus dem Quartiersfonds</w:t>
      </w:r>
      <w:r w:rsidR="00CE7CCF">
        <w:rPr>
          <w:rFonts w:cs="Arial"/>
        </w:rPr>
        <w:t xml:space="preserve"> konsumtiv</w:t>
      </w:r>
      <w:r w:rsidRPr="00EB29D2">
        <w:rPr>
          <w:rFonts w:cs="Arial"/>
        </w:rPr>
        <w:t xml:space="preserve"> </w:t>
      </w:r>
      <w:r w:rsidR="00A07BE9">
        <w:rPr>
          <w:rFonts w:cs="Arial"/>
        </w:rPr>
        <w:t xml:space="preserve">zur Verfügung. </w:t>
      </w:r>
    </w:p>
    <w:p w:rsidR="00A07BE9" w:rsidRPr="006D439C" w:rsidRDefault="00A07BE9" w:rsidP="008514BE">
      <w:pPr>
        <w:autoSpaceDE w:val="0"/>
        <w:autoSpaceDN w:val="0"/>
        <w:adjustRightInd w:val="0"/>
        <w:spacing w:after="0" w:line="240" w:lineRule="auto"/>
        <w:jc w:val="both"/>
        <w:rPr>
          <w:rFonts w:cs="Arial"/>
          <w:szCs w:val="20"/>
        </w:rPr>
      </w:pPr>
      <w:r w:rsidRPr="00EB1B34">
        <w:rPr>
          <w:rFonts w:cs="Arial"/>
          <w:szCs w:val="20"/>
        </w:rPr>
        <w:t xml:space="preserve">Der Senat plant, die Mittelhöhe des konsumtiven Quartiersfonds für die Haushaltsjahre 2021 und 2022 gegenüber der Veranschlagung im Haushaltsplan 2019/2020 nicht zu verändern. Damit stehen den Bezirksämtern insgesamt weiterhin sieben Mio. Euro jährlich zur Verfügung, die bei Bedarf um weitere drei </w:t>
      </w:r>
      <w:r w:rsidRPr="00EB1B34">
        <w:rPr>
          <w:rFonts w:cs="Arial"/>
          <w:szCs w:val="20"/>
        </w:rPr>
        <w:lastRenderedPageBreak/>
        <w:t>Mio. Euro im Rahmen der Bewirtschaftung erhöht werden. Der Betrag von sieben Mio. Euro wird, wie bisher, zu gleichen Teilen auf die Bezirksämter aufgeteilt. Die optionalen Mittel in Höhe von drei Mio. Euro werden nach jeweils aktuellem Einwohnerwert auf die Bezirksämter verrechnet und im Bed</w:t>
      </w:r>
      <w:r w:rsidR="00E45966">
        <w:rPr>
          <w:rFonts w:cs="Arial"/>
          <w:szCs w:val="20"/>
        </w:rPr>
        <w:t>ar</w:t>
      </w:r>
      <w:r w:rsidR="00586DB4">
        <w:rPr>
          <w:rFonts w:cs="Arial"/>
          <w:szCs w:val="20"/>
        </w:rPr>
        <w:t>fsfall zur Verfügung gestellt (s</w:t>
      </w:r>
      <w:r w:rsidR="00E45966" w:rsidRPr="006D439C">
        <w:rPr>
          <w:rFonts w:cs="Arial"/>
          <w:szCs w:val="20"/>
        </w:rPr>
        <w:t>iehe Drs. 22/ 2009</w:t>
      </w:r>
      <w:r w:rsidRPr="006D439C">
        <w:rPr>
          <w:rFonts w:cs="Arial"/>
          <w:szCs w:val="20"/>
        </w:rPr>
        <w:t>)</w:t>
      </w:r>
      <w:r w:rsidR="00E45966" w:rsidRPr="006D439C">
        <w:rPr>
          <w:rFonts w:cs="Arial"/>
          <w:szCs w:val="20"/>
        </w:rPr>
        <w:t>.</w:t>
      </w:r>
    </w:p>
    <w:p w:rsidR="00A07BE9" w:rsidRPr="00EB1B34" w:rsidRDefault="00A07BE9" w:rsidP="00A07BE9">
      <w:pPr>
        <w:autoSpaceDE w:val="0"/>
        <w:autoSpaceDN w:val="0"/>
        <w:adjustRightInd w:val="0"/>
        <w:spacing w:after="0" w:line="240" w:lineRule="auto"/>
        <w:rPr>
          <w:rFonts w:cs="Arial"/>
        </w:rPr>
      </w:pPr>
    </w:p>
    <w:p w:rsidR="00E45966" w:rsidRDefault="00A07BE9" w:rsidP="00FD4167">
      <w:pPr>
        <w:autoSpaceDE w:val="0"/>
        <w:autoSpaceDN w:val="0"/>
        <w:adjustRightInd w:val="0"/>
        <w:spacing w:after="0" w:line="240" w:lineRule="auto"/>
        <w:rPr>
          <w:rFonts w:cs="Arial"/>
        </w:rPr>
      </w:pPr>
      <w:r>
        <w:rPr>
          <w:rFonts w:cs="Arial"/>
        </w:rPr>
        <w:t>Die Mittel werden im Rahmen eines Antrags- und Bewilligungsverfahren</w:t>
      </w:r>
      <w:r w:rsidR="005A3245">
        <w:rPr>
          <w:rFonts w:cs="Arial"/>
        </w:rPr>
        <w:t>s</w:t>
      </w:r>
      <w:r>
        <w:rPr>
          <w:rFonts w:cs="Arial"/>
        </w:rPr>
        <w:t xml:space="preserve"> jährlich beantragt und bewilligt. Siehe Drs. 22/ 2009, 22/ 2010, 22/ 2011, 22/ 2012</w:t>
      </w:r>
      <w:r w:rsidR="00E45966">
        <w:rPr>
          <w:rFonts w:cs="Arial"/>
        </w:rPr>
        <w:t>, 22/ 2013, 22/ 2014, 22/ 2015.</w:t>
      </w:r>
    </w:p>
    <w:p w:rsidR="00E45966" w:rsidRDefault="00E45966" w:rsidP="00FD4167">
      <w:pPr>
        <w:autoSpaceDE w:val="0"/>
        <w:autoSpaceDN w:val="0"/>
        <w:adjustRightInd w:val="0"/>
        <w:spacing w:after="0" w:line="240" w:lineRule="auto"/>
        <w:rPr>
          <w:rFonts w:cs="Arial"/>
        </w:rPr>
      </w:pPr>
    </w:p>
    <w:p w:rsidR="00B16155" w:rsidRDefault="00B16155" w:rsidP="00FD4167">
      <w:pPr>
        <w:autoSpaceDE w:val="0"/>
        <w:autoSpaceDN w:val="0"/>
        <w:adjustRightInd w:val="0"/>
        <w:spacing w:after="0" w:line="240" w:lineRule="auto"/>
        <w:rPr>
          <w:rFonts w:eastAsia="Times New Roman" w:cs="Arial"/>
          <w:bCs/>
          <w:lang w:eastAsia="de-DE"/>
        </w:rPr>
      </w:pPr>
      <w:r w:rsidRPr="00EB29D2">
        <w:rPr>
          <w:rFonts w:eastAsia="Times New Roman" w:cs="Arial"/>
          <w:bCs/>
          <w:lang w:eastAsia="de-DE"/>
        </w:rPr>
        <w:t>Dies vorausgeschickt, beantwortet der Senat die Fragen wie folgt:</w:t>
      </w:r>
    </w:p>
    <w:p w:rsidR="00C01CC3" w:rsidRDefault="00C01CC3" w:rsidP="00FD4167">
      <w:pPr>
        <w:autoSpaceDE w:val="0"/>
        <w:autoSpaceDN w:val="0"/>
        <w:adjustRightInd w:val="0"/>
        <w:spacing w:after="0" w:line="240" w:lineRule="auto"/>
        <w:rPr>
          <w:rFonts w:eastAsia="Times New Roman" w:cs="Arial"/>
          <w:bCs/>
          <w:lang w:eastAsia="de-DE"/>
        </w:rPr>
      </w:pPr>
    </w:p>
    <w:p w:rsidR="00FD0593" w:rsidRPr="00FD0593" w:rsidRDefault="0049653E" w:rsidP="0014378F">
      <w:pPr>
        <w:pStyle w:val="FrageNummer1"/>
        <w:numPr>
          <w:ilvl w:val="0"/>
          <w:numId w:val="5"/>
        </w:numPr>
        <w:spacing w:after="240"/>
        <w:rPr>
          <w:rFonts w:ascii="Arial" w:hAnsi="Arial" w:cs="Arial"/>
          <w:i w:val="0"/>
        </w:rPr>
      </w:pPr>
      <w:bookmarkStart w:id="1" w:name="_Hlk55466253"/>
      <w:r w:rsidRPr="0049653E">
        <w:rPr>
          <w:rFonts w:ascii="Arial" w:hAnsi="Arial" w:cs="Arial"/>
        </w:rPr>
        <w:t>Wie viel RISE-Mittel standen seit 2015 für die Quartiers- und Stadtteilbeiräte zur Verfügung? Bitte nach Jahren und Bezirken aufführen.</w:t>
      </w:r>
      <w:bookmarkEnd w:id="1"/>
    </w:p>
    <w:p w:rsidR="00983BC9" w:rsidRDefault="0049653E" w:rsidP="004C77ED">
      <w:pPr>
        <w:pStyle w:val="FrageNummer1"/>
        <w:numPr>
          <w:ilvl w:val="0"/>
          <w:numId w:val="5"/>
        </w:numPr>
        <w:spacing w:after="240"/>
        <w:rPr>
          <w:rFonts w:ascii="Arial" w:hAnsi="Arial" w:cs="Arial"/>
        </w:rPr>
      </w:pPr>
      <w:r w:rsidRPr="0049653E">
        <w:rPr>
          <w:rFonts w:ascii="Arial" w:hAnsi="Arial" w:cs="Arial"/>
        </w:rPr>
        <w:t>Wie viel RISE-Mittel sind nach jetzigem Stand für die Quartiers- und Stadtteilbeiräte 2021 und 2022 vorgesehen? Bitte nach Jahren und Bezirken aufführen.</w:t>
      </w:r>
    </w:p>
    <w:p w:rsidR="00FD0593" w:rsidRPr="00FD0593" w:rsidRDefault="00FD0593" w:rsidP="00FD0593">
      <w:pPr>
        <w:spacing w:after="120"/>
        <w:jc w:val="both"/>
        <w:rPr>
          <w:rFonts w:cs="Arial"/>
        </w:rPr>
      </w:pPr>
      <w:r>
        <w:rPr>
          <w:rFonts w:cs="Arial"/>
        </w:rPr>
        <w:t>Siehe Vorbemerkung.</w:t>
      </w:r>
    </w:p>
    <w:p w:rsidR="00983BC9" w:rsidRDefault="0049653E" w:rsidP="004C77ED">
      <w:pPr>
        <w:pStyle w:val="FrageNummer1"/>
        <w:numPr>
          <w:ilvl w:val="0"/>
          <w:numId w:val="5"/>
        </w:numPr>
        <w:spacing w:after="240"/>
        <w:rPr>
          <w:rFonts w:ascii="Arial" w:hAnsi="Arial" w:cs="Arial"/>
        </w:rPr>
      </w:pPr>
      <w:r w:rsidRPr="0049653E">
        <w:rPr>
          <w:rFonts w:ascii="Arial" w:hAnsi="Arial" w:cs="Arial"/>
        </w:rPr>
        <w:t>Wie viel Mittel aus dem Quartiersfonds standen seit 2015 für die Quartiers- und Stadtteilbeiräte zur Verfügung? Bitte nach Jahren und Bezirken aufführen.</w:t>
      </w:r>
    </w:p>
    <w:p w:rsidR="00C60C42" w:rsidRDefault="00262BF7" w:rsidP="005253E6">
      <w:pPr>
        <w:autoSpaceDE w:val="0"/>
        <w:autoSpaceDN w:val="0"/>
        <w:adjustRightInd w:val="0"/>
        <w:spacing w:after="0" w:line="240" w:lineRule="auto"/>
      </w:pPr>
      <w:r w:rsidRPr="008B1F9E">
        <w:t xml:space="preserve">In den Jahren 2015 und 2016 standen den Bezirksämtern insgesamt 4 Millionen Euro zur Verfügung, in den Jahren 2017 und 2018 insgesamt 4 Millionen Euro plus 3 Millionen auf projektbezogenen Antrag. Mit aktuellem Haushaltsplan sind die Mittel auf insgesamt </w:t>
      </w:r>
      <w:r w:rsidR="00586DB4">
        <w:t xml:space="preserve">10 Millionen Euro erhöht worden </w:t>
      </w:r>
      <w:r w:rsidR="000B3F66" w:rsidRPr="008B1F9E">
        <w:t>(siehe Drs. 21/ 16831)</w:t>
      </w:r>
      <w:r w:rsidR="00A07BE9" w:rsidRPr="008B1F9E">
        <w:t xml:space="preserve">. </w:t>
      </w:r>
      <w:r w:rsidR="009364ED" w:rsidRPr="008B1F9E">
        <w:t>Im Übrigen</w:t>
      </w:r>
      <w:r w:rsidR="00A07BE9" w:rsidRPr="008B1F9E">
        <w:t xml:space="preserve"> siehe Vorbemerkung.</w:t>
      </w:r>
      <w:r w:rsidR="005253E6" w:rsidRPr="008B1F9E">
        <w:t xml:space="preserve"> </w:t>
      </w:r>
    </w:p>
    <w:p w:rsidR="008B1F9E" w:rsidRPr="008B1F9E" w:rsidRDefault="008B1F9E" w:rsidP="005253E6">
      <w:pPr>
        <w:autoSpaceDE w:val="0"/>
        <w:autoSpaceDN w:val="0"/>
        <w:adjustRightInd w:val="0"/>
        <w:spacing w:after="0" w:line="240" w:lineRule="auto"/>
      </w:pPr>
    </w:p>
    <w:p w:rsidR="00294B1F" w:rsidRDefault="00294B1F" w:rsidP="00294B1F">
      <w:pPr>
        <w:autoSpaceDE w:val="0"/>
        <w:autoSpaceDN w:val="0"/>
        <w:adjustRightInd w:val="0"/>
        <w:spacing w:after="0" w:line="240" w:lineRule="auto"/>
      </w:pPr>
      <w:r>
        <w:t xml:space="preserve">Der </w:t>
      </w:r>
      <w:r w:rsidRPr="00E60247">
        <w:t xml:space="preserve">Quartiersfonds </w:t>
      </w:r>
      <w:r>
        <w:t xml:space="preserve">wurde für die bezirkliche Stadtteilarbeit und zur Verstetigung von </w:t>
      </w:r>
      <w:r w:rsidRPr="00E60247">
        <w:t>Stadtteil</w:t>
      </w:r>
      <w:r>
        <w:t xml:space="preserve">einrichtungen und –strukturen eingerichtet. Auskunft über die Vielzahl der Fördermöglichkeiten geben die SKA </w:t>
      </w:r>
      <w:r>
        <w:rPr>
          <w:rFonts w:cs="Arial"/>
        </w:rPr>
        <w:t>22/ 2009, 22/ 2010, 22/ 2011, 22/ 2012, 22/ 2013, 22/ 2014, 22/ 2015.</w:t>
      </w:r>
    </w:p>
    <w:p w:rsidR="00C60C42" w:rsidRDefault="00441A25" w:rsidP="00441A25">
      <w:pPr>
        <w:autoSpaceDE w:val="0"/>
        <w:autoSpaceDN w:val="0"/>
        <w:adjustRightInd w:val="0"/>
        <w:spacing w:after="0" w:line="240" w:lineRule="auto"/>
        <w:rPr>
          <w:rFonts w:cs="Arial"/>
        </w:rPr>
      </w:pPr>
      <w:r>
        <w:t xml:space="preserve">Aus Mitteln des Quartiersfonds </w:t>
      </w:r>
      <w:r w:rsidR="005253E6">
        <w:rPr>
          <w:rFonts w:cs="Arial"/>
        </w:rPr>
        <w:t>wurden f</w:t>
      </w:r>
      <w:r w:rsidR="005253E6" w:rsidRPr="005253E6">
        <w:rPr>
          <w:rFonts w:cs="Arial"/>
        </w:rPr>
        <w:t>ür Stadtteil- und Quartiersbeiräte folgende Mittel eingesetzt:</w:t>
      </w:r>
    </w:p>
    <w:p w:rsidR="00441A25" w:rsidRPr="00441A25" w:rsidRDefault="00441A25" w:rsidP="00441A25">
      <w:pPr>
        <w:autoSpaceDE w:val="0"/>
        <w:autoSpaceDN w:val="0"/>
        <w:adjustRightInd w:val="0"/>
        <w:spacing w:after="0" w:line="240" w:lineRule="auto"/>
      </w:pPr>
    </w:p>
    <w:tbl>
      <w:tblPr>
        <w:tblStyle w:val="Tabellenraster"/>
        <w:tblW w:w="5000" w:type="pct"/>
        <w:tblLook w:val="04A0" w:firstRow="1" w:lastRow="0" w:firstColumn="1" w:lastColumn="0" w:noHBand="0" w:noVBand="1"/>
      </w:tblPr>
      <w:tblGrid>
        <w:gridCol w:w="1601"/>
        <w:gridCol w:w="1032"/>
        <w:gridCol w:w="1145"/>
        <w:gridCol w:w="1319"/>
        <w:gridCol w:w="1319"/>
        <w:gridCol w:w="1319"/>
        <w:gridCol w:w="1327"/>
      </w:tblGrid>
      <w:tr w:rsidR="0014378F" w:rsidRPr="00B92FC5" w:rsidTr="002F6B3C">
        <w:tc>
          <w:tcPr>
            <w:tcW w:w="883" w:type="pct"/>
            <w:shd w:val="clear" w:color="auto" w:fill="D9D9D9" w:themeFill="background1" w:themeFillShade="D9"/>
            <w:vAlign w:val="center"/>
          </w:tcPr>
          <w:p w:rsidR="008F7329" w:rsidRDefault="0014378F" w:rsidP="00A07BE9">
            <w:pPr>
              <w:pStyle w:val="FrageNummer1"/>
              <w:numPr>
                <w:ilvl w:val="0"/>
                <w:numId w:val="0"/>
              </w:numPr>
              <w:spacing w:after="240"/>
              <w:rPr>
                <w:rFonts w:ascii="Arial" w:hAnsi="Arial" w:cs="Arial"/>
                <w:b/>
                <w:i w:val="0"/>
              </w:rPr>
            </w:pPr>
            <w:r>
              <w:rPr>
                <w:rFonts w:ascii="Arial" w:hAnsi="Arial" w:cs="Arial"/>
                <w:b/>
                <w:i w:val="0"/>
              </w:rPr>
              <w:t>Bezirk</w:t>
            </w:r>
          </w:p>
          <w:p w:rsidR="0014378F" w:rsidRPr="008F7329" w:rsidRDefault="0014378F" w:rsidP="0014378F">
            <w:pPr>
              <w:pStyle w:val="FrageNummer1"/>
              <w:numPr>
                <w:ilvl w:val="0"/>
                <w:numId w:val="0"/>
              </w:numPr>
              <w:spacing w:before="0"/>
              <w:ind w:left="360" w:hanging="360"/>
              <w:rPr>
                <w:rFonts w:ascii="Arial" w:hAnsi="Arial" w:cs="Arial"/>
                <w:b/>
                <w:i w:val="0"/>
              </w:rPr>
            </w:pPr>
          </w:p>
        </w:tc>
        <w:tc>
          <w:tcPr>
            <w:tcW w:w="569" w:type="pct"/>
            <w:shd w:val="clear" w:color="auto" w:fill="D9D9D9" w:themeFill="background1" w:themeFillShade="D9"/>
            <w:vAlign w:val="center"/>
          </w:tcPr>
          <w:p w:rsidR="008F7329" w:rsidRPr="008F7329" w:rsidRDefault="008F7329" w:rsidP="002F6B3C">
            <w:pPr>
              <w:pStyle w:val="FrageNummer1"/>
              <w:numPr>
                <w:ilvl w:val="0"/>
                <w:numId w:val="0"/>
              </w:numPr>
              <w:spacing w:before="0"/>
              <w:jc w:val="center"/>
              <w:rPr>
                <w:rFonts w:ascii="Arial" w:hAnsi="Arial" w:cs="Arial"/>
                <w:b/>
                <w:i w:val="0"/>
              </w:rPr>
            </w:pPr>
            <w:r w:rsidRPr="008F7329">
              <w:rPr>
                <w:rFonts w:ascii="Arial" w:hAnsi="Arial" w:cs="Arial"/>
                <w:b/>
                <w:i w:val="0"/>
              </w:rPr>
              <w:t>2015</w:t>
            </w:r>
          </w:p>
        </w:tc>
        <w:tc>
          <w:tcPr>
            <w:tcW w:w="632" w:type="pct"/>
            <w:shd w:val="clear" w:color="auto" w:fill="D9D9D9" w:themeFill="background1" w:themeFillShade="D9"/>
            <w:vAlign w:val="center"/>
          </w:tcPr>
          <w:p w:rsidR="008F7329" w:rsidRPr="008F7329" w:rsidRDefault="008F7329" w:rsidP="002F6B3C">
            <w:pPr>
              <w:pStyle w:val="FrageNummer1"/>
              <w:numPr>
                <w:ilvl w:val="0"/>
                <w:numId w:val="0"/>
              </w:numPr>
              <w:spacing w:before="0"/>
              <w:jc w:val="center"/>
              <w:rPr>
                <w:rFonts w:ascii="Arial" w:hAnsi="Arial" w:cs="Arial"/>
                <w:b/>
                <w:i w:val="0"/>
              </w:rPr>
            </w:pPr>
            <w:r w:rsidRPr="008F7329">
              <w:rPr>
                <w:rFonts w:ascii="Arial" w:hAnsi="Arial" w:cs="Arial"/>
                <w:b/>
                <w:i w:val="0"/>
              </w:rPr>
              <w:t>2016</w:t>
            </w:r>
          </w:p>
        </w:tc>
        <w:tc>
          <w:tcPr>
            <w:tcW w:w="728" w:type="pct"/>
            <w:shd w:val="clear" w:color="auto" w:fill="D9D9D9" w:themeFill="background1" w:themeFillShade="D9"/>
            <w:vAlign w:val="center"/>
          </w:tcPr>
          <w:p w:rsidR="008F7329" w:rsidRPr="008F7329" w:rsidRDefault="008F7329" w:rsidP="002F6B3C">
            <w:pPr>
              <w:pStyle w:val="FrageNummer1"/>
              <w:numPr>
                <w:ilvl w:val="0"/>
                <w:numId w:val="0"/>
              </w:numPr>
              <w:spacing w:before="0"/>
              <w:jc w:val="center"/>
              <w:rPr>
                <w:rFonts w:ascii="Arial" w:hAnsi="Arial" w:cs="Arial"/>
                <w:b/>
                <w:i w:val="0"/>
              </w:rPr>
            </w:pPr>
            <w:r w:rsidRPr="008F7329">
              <w:rPr>
                <w:rFonts w:ascii="Arial" w:hAnsi="Arial" w:cs="Arial"/>
                <w:b/>
                <w:i w:val="0"/>
              </w:rPr>
              <w:t>2017</w:t>
            </w:r>
          </w:p>
        </w:tc>
        <w:tc>
          <w:tcPr>
            <w:tcW w:w="728" w:type="pct"/>
            <w:shd w:val="clear" w:color="auto" w:fill="D9D9D9" w:themeFill="background1" w:themeFillShade="D9"/>
            <w:vAlign w:val="center"/>
          </w:tcPr>
          <w:p w:rsidR="008F7329" w:rsidRPr="008F7329" w:rsidRDefault="008F7329" w:rsidP="002F6B3C">
            <w:pPr>
              <w:pStyle w:val="FrageNummer1"/>
              <w:numPr>
                <w:ilvl w:val="0"/>
                <w:numId w:val="0"/>
              </w:numPr>
              <w:spacing w:before="0"/>
              <w:jc w:val="center"/>
              <w:rPr>
                <w:rFonts w:ascii="Arial" w:hAnsi="Arial" w:cs="Arial"/>
                <w:b/>
                <w:i w:val="0"/>
              </w:rPr>
            </w:pPr>
            <w:r w:rsidRPr="008F7329">
              <w:rPr>
                <w:rFonts w:ascii="Arial" w:hAnsi="Arial" w:cs="Arial"/>
                <w:b/>
                <w:i w:val="0"/>
              </w:rPr>
              <w:t>2018</w:t>
            </w:r>
          </w:p>
        </w:tc>
        <w:tc>
          <w:tcPr>
            <w:tcW w:w="728" w:type="pct"/>
            <w:shd w:val="clear" w:color="auto" w:fill="D9D9D9" w:themeFill="background1" w:themeFillShade="D9"/>
            <w:vAlign w:val="center"/>
          </w:tcPr>
          <w:p w:rsidR="008F7329" w:rsidRPr="008F7329" w:rsidRDefault="008F7329" w:rsidP="002F6B3C">
            <w:pPr>
              <w:pStyle w:val="FrageNummer1"/>
              <w:numPr>
                <w:ilvl w:val="0"/>
                <w:numId w:val="0"/>
              </w:numPr>
              <w:spacing w:before="0"/>
              <w:jc w:val="center"/>
              <w:rPr>
                <w:rFonts w:ascii="Arial" w:hAnsi="Arial" w:cs="Arial"/>
                <w:b/>
                <w:i w:val="0"/>
              </w:rPr>
            </w:pPr>
            <w:r w:rsidRPr="008F7329">
              <w:rPr>
                <w:rFonts w:ascii="Arial" w:hAnsi="Arial" w:cs="Arial"/>
                <w:b/>
                <w:i w:val="0"/>
              </w:rPr>
              <w:t>2019</w:t>
            </w:r>
          </w:p>
        </w:tc>
        <w:tc>
          <w:tcPr>
            <w:tcW w:w="733" w:type="pct"/>
            <w:shd w:val="clear" w:color="auto" w:fill="D9D9D9" w:themeFill="background1" w:themeFillShade="D9"/>
            <w:vAlign w:val="center"/>
          </w:tcPr>
          <w:p w:rsidR="008F7329" w:rsidRPr="008F7329" w:rsidRDefault="008F7329" w:rsidP="002F6B3C">
            <w:pPr>
              <w:pStyle w:val="FrageNummer1"/>
              <w:numPr>
                <w:ilvl w:val="0"/>
                <w:numId w:val="0"/>
              </w:numPr>
              <w:spacing w:before="0"/>
              <w:jc w:val="center"/>
              <w:rPr>
                <w:rFonts w:ascii="Arial" w:hAnsi="Arial" w:cs="Arial"/>
                <w:b/>
                <w:i w:val="0"/>
              </w:rPr>
            </w:pPr>
            <w:r w:rsidRPr="008F7329">
              <w:rPr>
                <w:rFonts w:ascii="Arial" w:hAnsi="Arial" w:cs="Arial"/>
                <w:b/>
                <w:i w:val="0"/>
              </w:rPr>
              <w:t>2020</w:t>
            </w:r>
          </w:p>
        </w:tc>
      </w:tr>
      <w:tr w:rsidR="0014378F" w:rsidRPr="00B92FC5" w:rsidTr="002F6B3C">
        <w:tc>
          <w:tcPr>
            <w:tcW w:w="883" w:type="pct"/>
            <w:shd w:val="clear" w:color="auto" w:fill="auto"/>
            <w:vAlign w:val="center"/>
          </w:tcPr>
          <w:p w:rsidR="008F7329" w:rsidRPr="008F7329" w:rsidRDefault="008F7329" w:rsidP="002F6B3C">
            <w:pPr>
              <w:pStyle w:val="FrageNummer1"/>
              <w:numPr>
                <w:ilvl w:val="0"/>
                <w:numId w:val="0"/>
              </w:numPr>
              <w:spacing w:before="0"/>
              <w:jc w:val="left"/>
              <w:rPr>
                <w:rFonts w:ascii="Arial" w:hAnsi="Arial" w:cs="Arial"/>
                <w:i w:val="0"/>
              </w:rPr>
            </w:pPr>
            <w:r w:rsidRPr="008F7329">
              <w:rPr>
                <w:rFonts w:ascii="Arial" w:hAnsi="Arial" w:cs="Arial"/>
                <w:i w:val="0"/>
              </w:rPr>
              <w:t>Hamburg-Mitte</w:t>
            </w:r>
          </w:p>
        </w:tc>
        <w:tc>
          <w:tcPr>
            <w:tcW w:w="569" w:type="pct"/>
            <w:vAlign w:val="center"/>
          </w:tcPr>
          <w:p w:rsidR="008F7329" w:rsidRPr="008F7329" w:rsidRDefault="008F7329" w:rsidP="002F6B3C">
            <w:pPr>
              <w:pStyle w:val="FrageNummer1"/>
              <w:numPr>
                <w:ilvl w:val="0"/>
                <w:numId w:val="0"/>
              </w:numPr>
              <w:spacing w:before="0"/>
              <w:jc w:val="right"/>
              <w:rPr>
                <w:rFonts w:ascii="Arial" w:hAnsi="Arial" w:cs="Arial"/>
                <w:i w:val="0"/>
                <w:szCs w:val="24"/>
              </w:rPr>
            </w:pPr>
            <w:r w:rsidRPr="008F7329">
              <w:rPr>
                <w:rFonts w:ascii="Arial" w:hAnsi="Arial" w:cs="Arial"/>
                <w:i w:val="0"/>
                <w:szCs w:val="24"/>
              </w:rPr>
              <w:t>90.000 €</w:t>
            </w:r>
          </w:p>
        </w:tc>
        <w:tc>
          <w:tcPr>
            <w:tcW w:w="632" w:type="pct"/>
            <w:vAlign w:val="center"/>
          </w:tcPr>
          <w:p w:rsidR="008F7329" w:rsidRPr="008F7329" w:rsidRDefault="008F7329" w:rsidP="002F6B3C">
            <w:pPr>
              <w:pStyle w:val="FrageNummer1"/>
              <w:numPr>
                <w:ilvl w:val="0"/>
                <w:numId w:val="0"/>
              </w:numPr>
              <w:spacing w:before="0"/>
              <w:jc w:val="right"/>
              <w:rPr>
                <w:rFonts w:ascii="Arial" w:hAnsi="Arial" w:cs="Arial"/>
                <w:i w:val="0"/>
                <w:szCs w:val="24"/>
              </w:rPr>
            </w:pPr>
            <w:r w:rsidRPr="008F7329">
              <w:rPr>
                <w:rFonts w:ascii="Arial" w:hAnsi="Arial" w:cs="Arial"/>
                <w:i w:val="0"/>
                <w:szCs w:val="24"/>
              </w:rPr>
              <w:t>115.000 €</w:t>
            </w:r>
          </w:p>
        </w:tc>
        <w:tc>
          <w:tcPr>
            <w:tcW w:w="728"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sidRPr="008F7329">
              <w:rPr>
                <w:rFonts w:ascii="Arial" w:hAnsi="Arial" w:cs="Arial"/>
                <w:i w:val="0"/>
                <w:szCs w:val="24"/>
              </w:rPr>
              <w:t>150.</w:t>
            </w:r>
            <w:r w:rsidRPr="00A23674">
              <w:rPr>
                <w:rFonts w:ascii="Arial" w:hAnsi="Arial" w:cs="Arial"/>
                <w:i w:val="0"/>
                <w:szCs w:val="24"/>
                <w:lang w:val="en-US"/>
              </w:rPr>
              <w:t>000</w:t>
            </w:r>
            <w:r>
              <w:rPr>
                <w:rFonts w:ascii="Arial" w:hAnsi="Arial" w:cs="Arial"/>
                <w:i w:val="0"/>
                <w:szCs w:val="24"/>
                <w:lang w:val="en-US"/>
              </w:rPr>
              <w:t xml:space="preserve"> €</w:t>
            </w:r>
          </w:p>
        </w:tc>
        <w:tc>
          <w:tcPr>
            <w:tcW w:w="728"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sidRPr="00A23674">
              <w:rPr>
                <w:rFonts w:ascii="Arial" w:hAnsi="Arial" w:cs="Arial"/>
                <w:i w:val="0"/>
                <w:szCs w:val="24"/>
                <w:lang w:val="en-US"/>
              </w:rPr>
              <w:t>150</w:t>
            </w:r>
            <w:r>
              <w:rPr>
                <w:rFonts w:ascii="Arial" w:hAnsi="Arial" w:cs="Arial"/>
                <w:i w:val="0"/>
                <w:szCs w:val="24"/>
                <w:lang w:val="en-US"/>
              </w:rPr>
              <w:t>.</w:t>
            </w:r>
            <w:r w:rsidRPr="00A23674">
              <w:rPr>
                <w:rFonts w:ascii="Arial" w:hAnsi="Arial" w:cs="Arial"/>
                <w:i w:val="0"/>
                <w:szCs w:val="24"/>
                <w:lang w:val="en-US"/>
              </w:rPr>
              <w:t>000</w:t>
            </w:r>
            <w:r>
              <w:rPr>
                <w:rFonts w:ascii="Arial" w:hAnsi="Arial" w:cs="Arial"/>
                <w:i w:val="0"/>
                <w:szCs w:val="24"/>
                <w:lang w:val="en-US"/>
              </w:rPr>
              <w:t xml:space="preserve"> €</w:t>
            </w:r>
          </w:p>
        </w:tc>
        <w:tc>
          <w:tcPr>
            <w:tcW w:w="728"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sidRPr="00A23674">
              <w:rPr>
                <w:rFonts w:ascii="Arial" w:hAnsi="Arial" w:cs="Arial"/>
                <w:i w:val="0"/>
                <w:szCs w:val="24"/>
                <w:lang w:val="en-US"/>
              </w:rPr>
              <w:t>150</w:t>
            </w:r>
            <w:r>
              <w:rPr>
                <w:rFonts w:ascii="Arial" w:hAnsi="Arial" w:cs="Arial"/>
                <w:i w:val="0"/>
                <w:szCs w:val="24"/>
                <w:lang w:val="en-US"/>
              </w:rPr>
              <w:t>.</w:t>
            </w:r>
            <w:r w:rsidRPr="00A23674">
              <w:rPr>
                <w:rFonts w:ascii="Arial" w:hAnsi="Arial" w:cs="Arial"/>
                <w:i w:val="0"/>
                <w:szCs w:val="24"/>
                <w:lang w:val="en-US"/>
              </w:rPr>
              <w:t>000</w:t>
            </w:r>
            <w:r>
              <w:rPr>
                <w:rFonts w:ascii="Arial" w:hAnsi="Arial" w:cs="Arial"/>
                <w:i w:val="0"/>
                <w:szCs w:val="24"/>
                <w:lang w:val="en-US"/>
              </w:rPr>
              <w:t xml:space="preserve"> €</w:t>
            </w:r>
          </w:p>
        </w:tc>
        <w:tc>
          <w:tcPr>
            <w:tcW w:w="733"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sidRPr="00A23674">
              <w:rPr>
                <w:rFonts w:ascii="Arial" w:hAnsi="Arial" w:cs="Arial"/>
                <w:i w:val="0"/>
                <w:szCs w:val="24"/>
                <w:lang w:val="en-US"/>
              </w:rPr>
              <w:t>150</w:t>
            </w:r>
            <w:r>
              <w:rPr>
                <w:rFonts w:ascii="Arial" w:hAnsi="Arial" w:cs="Arial"/>
                <w:i w:val="0"/>
                <w:szCs w:val="24"/>
                <w:lang w:val="en-US"/>
              </w:rPr>
              <w:t>.</w:t>
            </w:r>
            <w:r w:rsidRPr="00A23674">
              <w:rPr>
                <w:rFonts w:ascii="Arial" w:hAnsi="Arial" w:cs="Arial"/>
                <w:i w:val="0"/>
                <w:szCs w:val="24"/>
                <w:lang w:val="en-US"/>
              </w:rPr>
              <w:t>000</w:t>
            </w:r>
            <w:r>
              <w:rPr>
                <w:rFonts w:ascii="Arial" w:hAnsi="Arial" w:cs="Arial"/>
                <w:i w:val="0"/>
                <w:szCs w:val="24"/>
                <w:lang w:val="en-US"/>
              </w:rPr>
              <w:t xml:space="preserve"> €</w:t>
            </w:r>
          </w:p>
        </w:tc>
      </w:tr>
      <w:tr w:rsidR="0014378F" w:rsidRPr="00B92FC5" w:rsidTr="002F6B3C">
        <w:tc>
          <w:tcPr>
            <w:tcW w:w="883" w:type="pct"/>
            <w:shd w:val="clear" w:color="auto" w:fill="auto"/>
            <w:vAlign w:val="center"/>
          </w:tcPr>
          <w:p w:rsidR="008F7329" w:rsidRPr="006615A0" w:rsidRDefault="008F7329" w:rsidP="002F6B3C">
            <w:pPr>
              <w:pStyle w:val="FrageNummer1"/>
              <w:numPr>
                <w:ilvl w:val="0"/>
                <w:numId w:val="0"/>
              </w:numPr>
              <w:spacing w:before="0"/>
              <w:jc w:val="left"/>
              <w:rPr>
                <w:rFonts w:ascii="Arial" w:hAnsi="Arial" w:cs="Arial"/>
                <w:i w:val="0"/>
                <w:lang w:val="en-US"/>
              </w:rPr>
            </w:pPr>
            <w:r>
              <w:rPr>
                <w:rFonts w:ascii="Arial" w:hAnsi="Arial" w:cs="Arial"/>
                <w:i w:val="0"/>
                <w:lang w:val="en-US"/>
              </w:rPr>
              <w:t>Altona</w:t>
            </w:r>
          </w:p>
        </w:tc>
        <w:tc>
          <w:tcPr>
            <w:tcW w:w="569"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Pr>
                <w:rFonts w:ascii="Arial" w:hAnsi="Arial" w:cs="Arial"/>
                <w:i w:val="0"/>
                <w:szCs w:val="24"/>
                <w:lang w:val="en-US"/>
              </w:rPr>
              <w:t>20.120 €</w:t>
            </w:r>
          </w:p>
        </w:tc>
        <w:tc>
          <w:tcPr>
            <w:tcW w:w="632"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Pr>
                <w:rFonts w:ascii="Arial" w:hAnsi="Arial" w:cs="Arial"/>
                <w:i w:val="0"/>
                <w:szCs w:val="24"/>
                <w:lang w:val="en-US"/>
              </w:rPr>
              <w:t>16.775 €</w:t>
            </w:r>
          </w:p>
        </w:tc>
        <w:tc>
          <w:tcPr>
            <w:tcW w:w="728"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Pr>
                <w:rFonts w:ascii="Arial" w:hAnsi="Arial" w:cs="Arial"/>
                <w:i w:val="0"/>
                <w:szCs w:val="24"/>
                <w:lang w:val="en-US"/>
              </w:rPr>
              <w:t>40.525 €</w:t>
            </w:r>
          </w:p>
        </w:tc>
        <w:tc>
          <w:tcPr>
            <w:tcW w:w="728"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Pr>
                <w:rFonts w:ascii="Arial" w:hAnsi="Arial" w:cs="Arial"/>
                <w:i w:val="0"/>
                <w:szCs w:val="24"/>
                <w:lang w:val="en-US"/>
              </w:rPr>
              <w:t>66.551 €</w:t>
            </w:r>
          </w:p>
        </w:tc>
        <w:tc>
          <w:tcPr>
            <w:tcW w:w="728"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Pr>
                <w:rFonts w:ascii="Arial" w:hAnsi="Arial" w:cs="Arial"/>
                <w:i w:val="0"/>
                <w:szCs w:val="24"/>
                <w:lang w:val="en-US"/>
              </w:rPr>
              <w:t>46.316 €</w:t>
            </w:r>
          </w:p>
        </w:tc>
        <w:tc>
          <w:tcPr>
            <w:tcW w:w="733"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Pr>
                <w:rFonts w:ascii="Arial" w:hAnsi="Arial" w:cs="Arial"/>
                <w:i w:val="0"/>
                <w:szCs w:val="24"/>
                <w:lang w:val="en-US"/>
              </w:rPr>
              <w:t>46.839€</w:t>
            </w:r>
          </w:p>
        </w:tc>
      </w:tr>
      <w:tr w:rsidR="0014378F" w:rsidRPr="00B92FC5" w:rsidTr="002F6B3C">
        <w:tc>
          <w:tcPr>
            <w:tcW w:w="883" w:type="pct"/>
            <w:shd w:val="clear" w:color="auto" w:fill="auto"/>
            <w:vAlign w:val="center"/>
          </w:tcPr>
          <w:p w:rsidR="008F7329" w:rsidRPr="006615A0" w:rsidRDefault="008F7329" w:rsidP="002F6B3C">
            <w:pPr>
              <w:pStyle w:val="FrageNummer1"/>
              <w:numPr>
                <w:ilvl w:val="0"/>
                <w:numId w:val="0"/>
              </w:numPr>
              <w:spacing w:before="0"/>
              <w:jc w:val="left"/>
              <w:rPr>
                <w:rFonts w:ascii="Arial" w:hAnsi="Arial" w:cs="Arial"/>
                <w:i w:val="0"/>
                <w:lang w:val="en-US"/>
              </w:rPr>
            </w:pPr>
            <w:r w:rsidRPr="006615A0">
              <w:rPr>
                <w:rFonts w:ascii="Arial" w:hAnsi="Arial" w:cs="Arial"/>
                <w:i w:val="0"/>
                <w:lang w:val="en-US"/>
              </w:rPr>
              <w:t>Eimsbüttel</w:t>
            </w:r>
          </w:p>
        </w:tc>
        <w:tc>
          <w:tcPr>
            <w:tcW w:w="569" w:type="pct"/>
            <w:vAlign w:val="center"/>
          </w:tcPr>
          <w:p w:rsidR="008F7329" w:rsidRPr="00821482" w:rsidRDefault="008F7329" w:rsidP="002F6B3C">
            <w:pPr>
              <w:pStyle w:val="FrageNummer1"/>
              <w:numPr>
                <w:ilvl w:val="0"/>
                <w:numId w:val="0"/>
              </w:numPr>
              <w:spacing w:before="0"/>
              <w:jc w:val="right"/>
              <w:rPr>
                <w:rFonts w:ascii="Arial" w:hAnsi="Arial" w:cs="Arial"/>
                <w:i w:val="0"/>
                <w:lang w:val="en-US"/>
              </w:rPr>
            </w:pPr>
            <w:r w:rsidRPr="00821482">
              <w:rPr>
                <w:rFonts w:ascii="Arial" w:hAnsi="Arial" w:cs="Arial"/>
                <w:i w:val="0"/>
                <w:szCs w:val="22"/>
              </w:rPr>
              <w:t>41.000</w:t>
            </w:r>
            <w:r>
              <w:rPr>
                <w:rFonts w:ascii="Arial" w:hAnsi="Arial" w:cs="Arial"/>
                <w:i w:val="0"/>
                <w:szCs w:val="22"/>
              </w:rPr>
              <w:t xml:space="preserve"> €</w:t>
            </w:r>
          </w:p>
        </w:tc>
        <w:tc>
          <w:tcPr>
            <w:tcW w:w="632" w:type="pct"/>
            <w:vAlign w:val="center"/>
          </w:tcPr>
          <w:p w:rsidR="008F7329" w:rsidRPr="00821482" w:rsidRDefault="008F7329" w:rsidP="002F6B3C">
            <w:pPr>
              <w:pStyle w:val="FrageNummer1"/>
              <w:numPr>
                <w:ilvl w:val="0"/>
                <w:numId w:val="0"/>
              </w:numPr>
              <w:spacing w:before="0"/>
              <w:jc w:val="right"/>
              <w:rPr>
                <w:rFonts w:ascii="Arial" w:hAnsi="Arial" w:cs="Arial"/>
                <w:i w:val="0"/>
                <w:lang w:val="en-US"/>
              </w:rPr>
            </w:pPr>
            <w:r w:rsidRPr="00821482">
              <w:rPr>
                <w:rFonts w:ascii="Arial" w:hAnsi="Arial" w:cs="Arial"/>
                <w:i w:val="0"/>
                <w:szCs w:val="22"/>
              </w:rPr>
              <w:t>42.500</w:t>
            </w:r>
            <w:r>
              <w:rPr>
                <w:rFonts w:ascii="Arial" w:hAnsi="Arial" w:cs="Arial"/>
                <w:i w:val="0"/>
                <w:szCs w:val="22"/>
              </w:rPr>
              <w:t xml:space="preserve"> €</w:t>
            </w:r>
          </w:p>
        </w:tc>
        <w:tc>
          <w:tcPr>
            <w:tcW w:w="728" w:type="pct"/>
            <w:vAlign w:val="center"/>
          </w:tcPr>
          <w:p w:rsidR="008F7329" w:rsidRPr="00821482" w:rsidRDefault="008F7329" w:rsidP="002F6B3C">
            <w:pPr>
              <w:pStyle w:val="FrageNummer1"/>
              <w:numPr>
                <w:ilvl w:val="0"/>
                <w:numId w:val="0"/>
              </w:numPr>
              <w:spacing w:before="0"/>
              <w:jc w:val="right"/>
              <w:rPr>
                <w:rFonts w:ascii="Arial" w:hAnsi="Arial" w:cs="Arial"/>
                <w:i w:val="0"/>
                <w:lang w:val="en-US"/>
              </w:rPr>
            </w:pPr>
            <w:r w:rsidRPr="00821482">
              <w:rPr>
                <w:rFonts w:ascii="Arial" w:hAnsi="Arial" w:cs="Arial"/>
                <w:i w:val="0"/>
                <w:szCs w:val="22"/>
              </w:rPr>
              <w:t>55.500</w:t>
            </w:r>
            <w:r>
              <w:rPr>
                <w:rFonts w:ascii="Arial" w:hAnsi="Arial" w:cs="Arial"/>
                <w:i w:val="0"/>
                <w:szCs w:val="22"/>
              </w:rPr>
              <w:t xml:space="preserve"> €</w:t>
            </w:r>
          </w:p>
        </w:tc>
        <w:tc>
          <w:tcPr>
            <w:tcW w:w="728" w:type="pct"/>
            <w:vAlign w:val="center"/>
          </w:tcPr>
          <w:p w:rsidR="008F7329" w:rsidRPr="00821482" w:rsidRDefault="008F7329" w:rsidP="002F6B3C">
            <w:pPr>
              <w:pStyle w:val="FrageNummer1"/>
              <w:numPr>
                <w:ilvl w:val="0"/>
                <w:numId w:val="0"/>
              </w:numPr>
              <w:spacing w:before="0"/>
              <w:jc w:val="right"/>
              <w:rPr>
                <w:rFonts w:ascii="Arial" w:hAnsi="Arial" w:cs="Arial"/>
                <w:i w:val="0"/>
                <w:lang w:val="en-US"/>
              </w:rPr>
            </w:pPr>
            <w:r w:rsidRPr="00821482">
              <w:rPr>
                <w:rFonts w:ascii="Arial" w:hAnsi="Arial" w:cs="Arial"/>
                <w:i w:val="0"/>
                <w:szCs w:val="22"/>
              </w:rPr>
              <w:t>55.500</w:t>
            </w:r>
            <w:r>
              <w:rPr>
                <w:rFonts w:ascii="Arial" w:hAnsi="Arial" w:cs="Arial"/>
                <w:i w:val="0"/>
                <w:szCs w:val="22"/>
              </w:rPr>
              <w:t xml:space="preserve"> €</w:t>
            </w:r>
          </w:p>
        </w:tc>
        <w:tc>
          <w:tcPr>
            <w:tcW w:w="728" w:type="pct"/>
          </w:tcPr>
          <w:p w:rsidR="008F7329" w:rsidRPr="00821482" w:rsidRDefault="008F7329" w:rsidP="002F6B3C">
            <w:pPr>
              <w:pStyle w:val="FrageNummer1"/>
              <w:numPr>
                <w:ilvl w:val="0"/>
                <w:numId w:val="0"/>
              </w:numPr>
              <w:spacing w:before="0"/>
              <w:jc w:val="right"/>
              <w:rPr>
                <w:rFonts w:ascii="Arial" w:hAnsi="Arial" w:cs="Arial"/>
                <w:i w:val="0"/>
                <w:lang w:val="en-US"/>
              </w:rPr>
            </w:pPr>
            <w:r w:rsidRPr="00821482">
              <w:rPr>
                <w:rFonts w:ascii="Arial" w:hAnsi="Arial" w:cs="Arial"/>
                <w:i w:val="0"/>
                <w:szCs w:val="22"/>
              </w:rPr>
              <w:t>55.500</w:t>
            </w:r>
            <w:r>
              <w:rPr>
                <w:rFonts w:ascii="Arial" w:hAnsi="Arial" w:cs="Arial"/>
                <w:i w:val="0"/>
                <w:szCs w:val="22"/>
              </w:rPr>
              <w:t xml:space="preserve"> €</w:t>
            </w:r>
          </w:p>
        </w:tc>
        <w:tc>
          <w:tcPr>
            <w:tcW w:w="733" w:type="pct"/>
          </w:tcPr>
          <w:p w:rsidR="008F7329" w:rsidRPr="00821482" w:rsidRDefault="008F7329" w:rsidP="002F6B3C">
            <w:pPr>
              <w:pStyle w:val="FrageNummer1"/>
              <w:numPr>
                <w:ilvl w:val="0"/>
                <w:numId w:val="0"/>
              </w:numPr>
              <w:spacing w:before="0"/>
              <w:jc w:val="right"/>
              <w:rPr>
                <w:rFonts w:ascii="Arial" w:hAnsi="Arial" w:cs="Arial"/>
                <w:i w:val="0"/>
                <w:lang w:val="en-US"/>
              </w:rPr>
            </w:pPr>
            <w:r w:rsidRPr="00821482">
              <w:rPr>
                <w:rFonts w:ascii="Arial" w:hAnsi="Arial" w:cs="Arial"/>
                <w:i w:val="0"/>
                <w:szCs w:val="22"/>
              </w:rPr>
              <w:t>96.480</w:t>
            </w:r>
            <w:r>
              <w:rPr>
                <w:rFonts w:ascii="Arial" w:hAnsi="Arial" w:cs="Arial"/>
                <w:i w:val="0"/>
                <w:szCs w:val="22"/>
              </w:rPr>
              <w:t xml:space="preserve"> €</w:t>
            </w:r>
          </w:p>
        </w:tc>
      </w:tr>
      <w:tr w:rsidR="0014378F" w:rsidRPr="00B92FC5" w:rsidTr="002F6B3C">
        <w:tc>
          <w:tcPr>
            <w:tcW w:w="883" w:type="pct"/>
            <w:shd w:val="clear" w:color="auto" w:fill="auto"/>
            <w:vAlign w:val="center"/>
          </w:tcPr>
          <w:p w:rsidR="008F7329" w:rsidRPr="006615A0" w:rsidRDefault="008F7329" w:rsidP="002F6B3C">
            <w:pPr>
              <w:pStyle w:val="FrageNummer1"/>
              <w:numPr>
                <w:ilvl w:val="0"/>
                <w:numId w:val="0"/>
              </w:numPr>
              <w:spacing w:before="0"/>
              <w:jc w:val="left"/>
              <w:rPr>
                <w:rFonts w:ascii="Arial" w:hAnsi="Arial" w:cs="Arial"/>
                <w:i w:val="0"/>
                <w:lang w:val="en-US"/>
              </w:rPr>
            </w:pPr>
            <w:r w:rsidRPr="006615A0">
              <w:rPr>
                <w:rFonts w:ascii="Arial" w:hAnsi="Arial" w:cs="Arial"/>
                <w:i w:val="0"/>
                <w:lang w:val="en-US"/>
              </w:rPr>
              <w:t>Hamburg-Nord</w:t>
            </w:r>
          </w:p>
        </w:tc>
        <w:tc>
          <w:tcPr>
            <w:tcW w:w="569" w:type="pct"/>
            <w:vAlign w:val="center"/>
          </w:tcPr>
          <w:p w:rsidR="008F7329" w:rsidRPr="00D6415A" w:rsidRDefault="008F7329" w:rsidP="002F6B3C">
            <w:pPr>
              <w:pStyle w:val="FrageNummer1"/>
              <w:numPr>
                <w:ilvl w:val="0"/>
                <w:numId w:val="0"/>
              </w:numPr>
              <w:spacing w:before="0"/>
              <w:jc w:val="right"/>
              <w:rPr>
                <w:rFonts w:ascii="Arial" w:hAnsi="Arial" w:cs="Arial"/>
                <w:i w:val="0"/>
                <w:szCs w:val="22"/>
                <w:lang w:val="en-US"/>
              </w:rPr>
            </w:pPr>
            <w:r w:rsidRPr="00D6415A">
              <w:rPr>
                <w:rFonts w:ascii="Arial" w:hAnsi="Arial" w:cs="Arial"/>
                <w:i w:val="0"/>
                <w:szCs w:val="22"/>
                <w:lang w:val="en-US"/>
              </w:rPr>
              <w:t>25.000</w:t>
            </w:r>
            <w:r>
              <w:rPr>
                <w:rFonts w:ascii="Arial" w:hAnsi="Arial" w:cs="Arial"/>
                <w:i w:val="0"/>
                <w:szCs w:val="22"/>
                <w:lang w:val="en-US"/>
              </w:rPr>
              <w:t xml:space="preserve"> €</w:t>
            </w:r>
          </w:p>
        </w:tc>
        <w:tc>
          <w:tcPr>
            <w:tcW w:w="632" w:type="pct"/>
            <w:vAlign w:val="center"/>
          </w:tcPr>
          <w:p w:rsidR="008F7329" w:rsidRPr="00D6415A" w:rsidRDefault="008F7329" w:rsidP="002F6B3C">
            <w:pPr>
              <w:pStyle w:val="FrageNummer1"/>
              <w:numPr>
                <w:ilvl w:val="0"/>
                <w:numId w:val="0"/>
              </w:numPr>
              <w:spacing w:before="0"/>
              <w:jc w:val="right"/>
              <w:rPr>
                <w:rFonts w:ascii="Arial" w:hAnsi="Arial" w:cs="Arial"/>
                <w:i w:val="0"/>
                <w:szCs w:val="22"/>
                <w:lang w:val="en-US"/>
              </w:rPr>
            </w:pPr>
            <w:r w:rsidRPr="00D6415A">
              <w:rPr>
                <w:rFonts w:ascii="Arial" w:hAnsi="Arial" w:cs="Arial"/>
                <w:i w:val="0"/>
                <w:szCs w:val="22"/>
                <w:lang w:val="en-US"/>
              </w:rPr>
              <w:t>30.500</w:t>
            </w:r>
            <w:r>
              <w:rPr>
                <w:rFonts w:ascii="Arial" w:hAnsi="Arial" w:cs="Arial"/>
                <w:i w:val="0"/>
                <w:szCs w:val="22"/>
                <w:lang w:val="en-US"/>
              </w:rPr>
              <w:t xml:space="preserve"> €</w:t>
            </w:r>
          </w:p>
        </w:tc>
        <w:tc>
          <w:tcPr>
            <w:tcW w:w="728" w:type="pct"/>
            <w:vAlign w:val="center"/>
          </w:tcPr>
          <w:p w:rsidR="008F7329" w:rsidRPr="00D6415A" w:rsidRDefault="008F7329" w:rsidP="002F6B3C">
            <w:pPr>
              <w:pStyle w:val="FrageNummer1"/>
              <w:numPr>
                <w:ilvl w:val="0"/>
                <w:numId w:val="0"/>
              </w:numPr>
              <w:spacing w:before="0"/>
              <w:jc w:val="right"/>
              <w:rPr>
                <w:rFonts w:ascii="Arial" w:hAnsi="Arial" w:cs="Arial"/>
                <w:i w:val="0"/>
                <w:szCs w:val="22"/>
                <w:lang w:val="en-US"/>
              </w:rPr>
            </w:pPr>
            <w:r w:rsidRPr="00D6415A">
              <w:rPr>
                <w:rFonts w:ascii="Arial" w:hAnsi="Arial" w:cs="Arial"/>
                <w:i w:val="0"/>
                <w:szCs w:val="22"/>
                <w:lang w:val="en-US"/>
              </w:rPr>
              <w:t>55.000</w:t>
            </w:r>
            <w:r>
              <w:rPr>
                <w:rFonts w:ascii="Arial" w:hAnsi="Arial" w:cs="Arial"/>
                <w:i w:val="0"/>
                <w:szCs w:val="22"/>
                <w:lang w:val="en-US"/>
              </w:rPr>
              <w:t xml:space="preserve"> €</w:t>
            </w:r>
          </w:p>
        </w:tc>
        <w:tc>
          <w:tcPr>
            <w:tcW w:w="728" w:type="pct"/>
            <w:vAlign w:val="center"/>
          </w:tcPr>
          <w:p w:rsidR="008F7329" w:rsidRPr="00D6415A" w:rsidRDefault="008F7329" w:rsidP="002F6B3C">
            <w:pPr>
              <w:pStyle w:val="FrageNummer1"/>
              <w:numPr>
                <w:ilvl w:val="0"/>
                <w:numId w:val="0"/>
              </w:numPr>
              <w:spacing w:before="0"/>
              <w:jc w:val="right"/>
              <w:rPr>
                <w:rFonts w:ascii="Arial" w:hAnsi="Arial" w:cs="Arial"/>
                <w:i w:val="0"/>
                <w:szCs w:val="22"/>
                <w:lang w:val="en-US"/>
              </w:rPr>
            </w:pPr>
            <w:r w:rsidRPr="00D6415A">
              <w:rPr>
                <w:rFonts w:ascii="Arial" w:hAnsi="Arial" w:cs="Arial"/>
                <w:i w:val="0"/>
                <w:szCs w:val="22"/>
                <w:lang w:val="en-US"/>
              </w:rPr>
              <w:t>72.500</w:t>
            </w:r>
            <w:r>
              <w:rPr>
                <w:rFonts w:ascii="Arial" w:hAnsi="Arial" w:cs="Arial"/>
                <w:i w:val="0"/>
                <w:szCs w:val="22"/>
                <w:lang w:val="en-US"/>
              </w:rPr>
              <w:t xml:space="preserve"> €</w:t>
            </w:r>
          </w:p>
        </w:tc>
        <w:tc>
          <w:tcPr>
            <w:tcW w:w="728" w:type="pct"/>
            <w:vAlign w:val="center"/>
          </w:tcPr>
          <w:p w:rsidR="008F7329" w:rsidRPr="00D6415A" w:rsidRDefault="008F7329" w:rsidP="002F6B3C">
            <w:pPr>
              <w:pStyle w:val="FrageNummer1"/>
              <w:numPr>
                <w:ilvl w:val="0"/>
                <w:numId w:val="0"/>
              </w:numPr>
              <w:spacing w:before="0"/>
              <w:jc w:val="right"/>
              <w:rPr>
                <w:rFonts w:ascii="Arial" w:hAnsi="Arial" w:cs="Arial"/>
                <w:i w:val="0"/>
                <w:szCs w:val="22"/>
                <w:lang w:val="en-US"/>
              </w:rPr>
            </w:pPr>
            <w:r w:rsidRPr="00D6415A">
              <w:rPr>
                <w:rFonts w:ascii="Arial" w:hAnsi="Arial" w:cs="Arial"/>
                <w:i w:val="0"/>
                <w:szCs w:val="22"/>
                <w:lang w:val="en-US"/>
              </w:rPr>
              <w:t>65.869</w:t>
            </w:r>
            <w:r>
              <w:rPr>
                <w:rFonts w:ascii="Arial" w:hAnsi="Arial" w:cs="Arial"/>
                <w:i w:val="0"/>
                <w:szCs w:val="22"/>
                <w:lang w:val="en-US"/>
              </w:rPr>
              <w:t xml:space="preserve"> €</w:t>
            </w:r>
          </w:p>
        </w:tc>
        <w:tc>
          <w:tcPr>
            <w:tcW w:w="733" w:type="pct"/>
            <w:vAlign w:val="center"/>
          </w:tcPr>
          <w:p w:rsidR="008F7329" w:rsidRPr="00D6415A" w:rsidRDefault="008F7329" w:rsidP="002F6B3C">
            <w:pPr>
              <w:pStyle w:val="FrageNummer1"/>
              <w:numPr>
                <w:ilvl w:val="0"/>
                <w:numId w:val="0"/>
              </w:numPr>
              <w:spacing w:before="0"/>
              <w:jc w:val="right"/>
              <w:rPr>
                <w:rFonts w:ascii="Arial" w:hAnsi="Arial" w:cs="Arial"/>
                <w:i w:val="0"/>
                <w:szCs w:val="22"/>
                <w:lang w:val="en-US"/>
              </w:rPr>
            </w:pPr>
            <w:r w:rsidRPr="00D6415A">
              <w:rPr>
                <w:rFonts w:ascii="Arial" w:hAnsi="Arial" w:cs="Arial"/>
                <w:i w:val="0"/>
                <w:szCs w:val="22"/>
                <w:lang w:val="en-US"/>
              </w:rPr>
              <w:t>61.020</w:t>
            </w:r>
            <w:r>
              <w:rPr>
                <w:rFonts w:ascii="Arial" w:hAnsi="Arial" w:cs="Arial"/>
                <w:i w:val="0"/>
                <w:szCs w:val="22"/>
                <w:lang w:val="en-US"/>
              </w:rPr>
              <w:t xml:space="preserve"> €</w:t>
            </w:r>
          </w:p>
        </w:tc>
      </w:tr>
      <w:tr w:rsidR="0014378F" w:rsidRPr="00B92FC5" w:rsidTr="002F6B3C">
        <w:tc>
          <w:tcPr>
            <w:tcW w:w="883" w:type="pct"/>
            <w:shd w:val="clear" w:color="auto" w:fill="auto"/>
            <w:vAlign w:val="center"/>
          </w:tcPr>
          <w:p w:rsidR="008F7329" w:rsidRPr="006615A0" w:rsidRDefault="008F7329" w:rsidP="002F6B3C">
            <w:pPr>
              <w:pStyle w:val="FrageNummer1"/>
              <w:numPr>
                <w:ilvl w:val="0"/>
                <w:numId w:val="0"/>
              </w:numPr>
              <w:spacing w:before="0"/>
              <w:jc w:val="left"/>
              <w:rPr>
                <w:rFonts w:ascii="Arial" w:hAnsi="Arial" w:cs="Arial"/>
                <w:i w:val="0"/>
                <w:lang w:val="en-US"/>
              </w:rPr>
            </w:pPr>
            <w:r w:rsidRPr="006615A0">
              <w:rPr>
                <w:rFonts w:ascii="Arial" w:hAnsi="Arial" w:cs="Arial"/>
                <w:i w:val="0"/>
                <w:lang w:val="en-US"/>
              </w:rPr>
              <w:t>Wandsbek</w:t>
            </w:r>
          </w:p>
        </w:tc>
        <w:tc>
          <w:tcPr>
            <w:tcW w:w="569" w:type="pct"/>
            <w:vAlign w:val="center"/>
          </w:tcPr>
          <w:p w:rsidR="008F7329" w:rsidRPr="000A592B" w:rsidRDefault="008F7329" w:rsidP="002F6B3C">
            <w:pPr>
              <w:pStyle w:val="FrageNummer1"/>
              <w:numPr>
                <w:ilvl w:val="0"/>
                <w:numId w:val="0"/>
              </w:numPr>
              <w:spacing w:before="0"/>
              <w:jc w:val="right"/>
              <w:rPr>
                <w:rFonts w:ascii="Arial" w:hAnsi="Arial" w:cs="Arial"/>
                <w:i w:val="0"/>
                <w:lang w:val="en-US"/>
              </w:rPr>
            </w:pPr>
            <w:r w:rsidRPr="000A592B">
              <w:rPr>
                <w:rFonts w:ascii="Arial" w:hAnsi="Arial" w:cs="Arial"/>
                <w:i w:val="0"/>
                <w:lang w:val="en-US"/>
              </w:rPr>
              <w:t>15.000 €</w:t>
            </w:r>
          </w:p>
        </w:tc>
        <w:tc>
          <w:tcPr>
            <w:tcW w:w="632" w:type="pct"/>
            <w:vAlign w:val="center"/>
          </w:tcPr>
          <w:p w:rsidR="008F7329" w:rsidRPr="000A592B" w:rsidRDefault="008F7329" w:rsidP="002F6B3C">
            <w:pPr>
              <w:pStyle w:val="FrageNummer1"/>
              <w:numPr>
                <w:ilvl w:val="0"/>
                <w:numId w:val="0"/>
              </w:numPr>
              <w:spacing w:before="0"/>
              <w:jc w:val="right"/>
              <w:rPr>
                <w:rFonts w:ascii="Arial" w:hAnsi="Arial" w:cs="Arial"/>
                <w:i w:val="0"/>
                <w:lang w:val="en-US"/>
              </w:rPr>
            </w:pPr>
            <w:r w:rsidRPr="000A592B">
              <w:rPr>
                <w:rFonts w:ascii="Arial" w:hAnsi="Arial" w:cs="Arial"/>
                <w:i w:val="0"/>
              </w:rPr>
              <w:t>23.305 €</w:t>
            </w:r>
          </w:p>
        </w:tc>
        <w:tc>
          <w:tcPr>
            <w:tcW w:w="728" w:type="pct"/>
            <w:vAlign w:val="center"/>
          </w:tcPr>
          <w:p w:rsidR="008F7329" w:rsidRPr="000A592B" w:rsidRDefault="008F7329" w:rsidP="002F6B3C">
            <w:pPr>
              <w:pStyle w:val="FrageNummer1"/>
              <w:numPr>
                <w:ilvl w:val="0"/>
                <w:numId w:val="0"/>
              </w:numPr>
              <w:spacing w:before="0"/>
              <w:jc w:val="right"/>
              <w:rPr>
                <w:rFonts w:ascii="Arial" w:hAnsi="Arial" w:cs="Arial"/>
                <w:i w:val="0"/>
                <w:lang w:val="en-US"/>
              </w:rPr>
            </w:pPr>
            <w:r w:rsidRPr="000A592B">
              <w:rPr>
                <w:rFonts w:ascii="Arial" w:hAnsi="Arial" w:cs="Arial"/>
                <w:i w:val="0"/>
              </w:rPr>
              <w:t>35.532 €</w:t>
            </w:r>
          </w:p>
        </w:tc>
        <w:tc>
          <w:tcPr>
            <w:tcW w:w="728" w:type="pct"/>
            <w:vAlign w:val="center"/>
          </w:tcPr>
          <w:p w:rsidR="008F7329" w:rsidRPr="000A592B" w:rsidRDefault="008F7329" w:rsidP="002F6B3C">
            <w:pPr>
              <w:pStyle w:val="FrageNummer1"/>
              <w:numPr>
                <w:ilvl w:val="0"/>
                <w:numId w:val="0"/>
              </w:numPr>
              <w:spacing w:before="0"/>
              <w:jc w:val="right"/>
              <w:rPr>
                <w:rFonts w:ascii="Arial" w:hAnsi="Arial" w:cs="Arial"/>
                <w:i w:val="0"/>
                <w:lang w:val="en-US"/>
              </w:rPr>
            </w:pPr>
            <w:r w:rsidRPr="000A592B">
              <w:rPr>
                <w:rFonts w:ascii="Arial" w:hAnsi="Arial" w:cs="Arial"/>
                <w:i w:val="0"/>
              </w:rPr>
              <w:t>38.932 €</w:t>
            </w:r>
          </w:p>
        </w:tc>
        <w:tc>
          <w:tcPr>
            <w:tcW w:w="728" w:type="pct"/>
            <w:vAlign w:val="center"/>
          </w:tcPr>
          <w:p w:rsidR="008F7329" w:rsidRPr="000A592B" w:rsidRDefault="008F7329" w:rsidP="002F6B3C">
            <w:pPr>
              <w:pStyle w:val="FrageNummer1"/>
              <w:numPr>
                <w:ilvl w:val="0"/>
                <w:numId w:val="0"/>
              </w:numPr>
              <w:spacing w:before="0"/>
              <w:jc w:val="right"/>
              <w:rPr>
                <w:rFonts w:ascii="Arial" w:hAnsi="Arial" w:cs="Arial"/>
                <w:i w:val="0"/>
                <w:lang w:val="en-US"/>
              </w:rPr>
            </w:pPr>
            <w:r w:rsidRPr="000A592B">
              <w:rPr>
                <w:rFonts w:ascii="Arial" w:hAnsi="Arial" w:cs="Arial"/>
                <w:i w:val="0"/>
              </w:rPr>
              <w:t>31.59</w:t>
            </w:r>
            <w:r>
              <w:rPr>
                <w:rFonts w:ascii="Arial" w:hAnsi="Arial" w:cs="Arial"/>
                <w:i w:val="0"/>
              </w:rPr>
              <w:t>5</w:t>
            </w:r>
            <w:r w:rsidRPr="000A592B">
              <w:rPr>
                <w:rFonts w:ascii="Arial" w:hAnsi="Arial" w:cs="Arial"/>
                <w:i w:val="0"/>
              </w:rPr>
              <w:t xml:space="preserve"> €</w:t>
            </w:r>
          </w:p>
        </w:tc>
        <w:tc>
          <w:tcPr>
            <w:tcW w:w="733" w:type="pct"/>
            <w:vAlign w:val="center"/>
          </w:tcPr>
          <w:p w:rsidR="008F7329" w:rsidRPr="000A592B" w:rsidRDefault="008F7329" w:rsidP="002F6B3C">
            <w:pPr>
              <w:pStyle w:val="FrageNummer1"/>
              <w:numPr>
                <w:ilvl w:val="0"/>
                <w:numId w:val="0"/>
              </w:numPr>
              <w:spacing w:before="0"/>
              <w:jc w:val="right"/>
              <w:rPr>
                <w:rFonts w:ascii="Arial" w:hAnsi="Arial" w:cs="Arial"/>
                <w:i w:val="0"/>
                <w:lang w:val="en-US"/>
              </w:rPr>
            </w:pPr>
            <w:r w:rsidRPr="000A592B">
              <w:rPr>
                <w:rFonts w:ascii="Arial" w:hAnsi="Arial" w:cs="Arial"/>
                <w:i w:val="0"/>
              </w:rPr>
              <w:t>56.95</w:t>
            </w:r>
            <w:r>
              <w:rPr>
                <w:rFonts w:ascii="Arial" w:hAnsi="Arial" w:cs="Arial"/>
                <w:i w:val="0"/>
              </w:rPr>
              <w:t>2</w:t>
            </w:r>
            <w:r w:rsidRPr="000A592B">
              <w:rPr>
                <w:rFonts w:ascii="Arial" w:hAnsi="Arial" w:cs="Arial"/>
                <w:i w:val="0"/>
              </w:rPr>
              <w:t xml:space="preserve"> €</w:t>
            </w:r>
          </w:p>
        </w:tc>
      </w:tr>
      <w:tr w:rsidR="0014378F" w:rsidRPr="00B92FC5" w:rsidTr="002F6B3C">
        <w:tc>
          <w:tcPr>
            <w:tcW w:w="883" w:type="pct"/>
            <w:shd w:val="clear" w:color="auto" w:fill="auto"/>
            <w:vAlign w:val="center"/>
          </w:tcPr>
          <w:p w:rsidR="008F7329" w:rsidRPr="006615A0" w:rsidRDefault="008F7329" w:rsidP="00294B1F">
            <w:pPr>
              <w:pStyle w:val="FrageNummer1"/>
              <w:numPr>
                <w:ilvl w:val="0"/>
                <w:numId w:val="0"/>
              </w:numPr>
              <w:spacing w:before="0"/>
              <w:jc w:val="left"/>
              <w:rPr>
                <w:rFonts w:ascii="Arial" w:hAnsi="Arial" w:cs="Arial"/>
                <w:i w:val="0"/>
                <w:lang w:val="en-US"/>
              </w:rPr>
            </w:pPr>
            <w:r w:rsidRPr="006615A0">
              <w:rPr>
                <w:rFonts w:ascii="Arial" w:hAnsi="Arial" w:cs="Arial"/>
                <w:i w:val="0"/>
                <w:lang w:val="en-US"/>
              </w:rPr>
              <w:t>Bergedorf</w:t>
            </w:r>
          </w:p>
        </w:tc>
        <w:tc>
          <w:tcPr>
            <w:tcW w:w="569" w:type="pct"/>
            <w:vAlign w:val="center"/>
          </w:tcPr>
          <w:p w:rsidR="008F7329" w:rsidRPr="008B1F9E" w:rsidRDefault="002230DB" w:rsidP="002230DB">
            <w:pPr>
              <w:pStyle w:val="FrageNummer1"/>
              <w:numPr>
                <w:ilvl w:val="0"/>
                <w:numId w:val="0"/>
              </w:numPr>
              <w:spacing w:before="0"/>
              <w:jc w:val="right"/>
              <w:rPr>
                <w:rFonts w:ascii="Arial" w:hAnsi="Arial" w:cs="Arial"/>
                <w:i w:val="0"/>
                <w:szCs w:val="24"/>
                <w:lang w:val="en-US"/>
              </w:rPr>
            </w:pPr>
            <w:r w:rsidRPr="008B1F9E">
              <w:rPr>
                <w:rFonts w:ascii="Arial" w:hAnsi="Arial" w:cs="Arial"/>
                <w:i w:val="0"/>
                <w:szCs w:val="24"/>
                <w:lang w:val="en-US"/>
              </w:rPr>
              <w:t>0 €</w:t>
            </w:r>
          </w:p>
        </w:tc>
        <w:tc>
          <w:tcPr>
            <w:tcW w:w="632" w:type="pct"/>
            <w:vAlign w:val="center"/>
          </w:tcPr>
          <w:p w:rsidR="008F7329" w:rsidRPr="003E3764" w:rsidRDefault="008F7329" w:rsidP="002F6B3C">
            <w:pPr>
              <w:pStyle w:val="FrageNummer1"/>
              <w:numPr>
                <w:ilvl w:val="0"/>
                <w:numId w:val="0"/>
              </w:numPr>
              <w:spacing w:before="0"/>
              <w:jc w:val="right"/>
              <w:rPr>
                <w:rFonts w:ascii="Arial" w:hAnsi="Arial" w:cs="Arial"/>
                <w:i w:val="0"/>
                <w:szCs w:val="24"/>
                <w:lang w:val="en-US"/>
              </w:rPr>
            </w:pPr>
            <w:r w:rsidRPr="003E3764">
              <w:rPr>
                <w:rFonts w:ascii="Arial" w:hAnsi="Arial" w:cs="Arial"/>
                <w:i w:val="0"/>
                <w:szCs w:val="24"/>
                <w:lang w:val="en-US"/>
              </w:rPr>
              <w:t>5.000</w:t>
            </w:r>
            <w:r>
              <w:rPr>
                <w:rFonts w:ascii="Arial" w:hAnsi="Arial" w:cs="Arial"/>
                <w:i w:val="0"/>
                <w:szCs w:val="24"/>
                <w:lang w:val="en-US"/>
              </w:rPr>
              <w:t xml:space="preserve"> €</w:t>
            </w:r>
          </w:p>
        </w:tc>
        <w:tc>
          <w:tcPr>
            <w:tcW w:w="728" w:type="pct"/>
            <w:vAlign w:val="center"/>
          </w:tcPr>
          <w:p w:rsidR="008F7329" w:rsidRPr="003E3764" w:rsidRDefault="008F7329" w:rsidP="002F6B3C">
            <w:pPr>
              <w:pStyle w:val="FrageNummer1"/>
              <w:numPr>
                <w:ilvl w:val="0"/>
                <w:numId w:val="0"/>
              </w:numPr>
              <w:spacing w:before="0"/>
              <w:jc w:val="right"/>
              <w:rPr>
                <w:rFonts w:ascii="Arial" w:hAnsi="Arial" w:cs="Arial"/>
                <w:i w:val="0"/>
                <w:szCs w:val="24"/>
                <w:lang w:val="en-US"/>
              </w:rPr>
            </w:pPr>
            <w:r w:rsidRPr="003E3764">
              <w:rPr>
                <w:rFonts w:ascii="Arial" w:hAnsi="Arial" w:cs="Arial"/>
                <w:i w:val="0"/>
                <w:szCs w:val="24"/>
                <w:lang w:val="en-US"/>
              </w:rPr>
              <w:t>10.000</w:t>
            </w:r>
            <w:r>
              <w:rPr>
                <w:rFonts w:ascii="Arial" w:hAnsi="Arial" w:cs="Arial"/>
                <w:i w:val="0"/>
                <w:szCs w:val="24"/>
                <w:lang w:val="en-US"/>
              </w:rPr>
              <w:t xml:space="preserve"> €</w:t>
            </w:r>
          </w:p>
        </w:tc>
        <w:tc>
          <w:tcPr>
            <w:tcW w:w="728" w:type="pct"/>
            <w:vAlign w:val="center"/>
          </w:tcPr>
          <w:p w:rsidR="008F7329" w:rsidRPr="003E3764" w:rsidRDefault="008F7329" w:rsidP="002F6B3C">
            <w:pPr>
              <w:pStyle w:val="FrageNummer1"/>
              <w:numPr>
                <w:ilvl w:val="0"/>
                <w:numId w:val="0"/>
              </w:numPr>
              <w:spacing w:before="0"/>
              <w:jc w:val="right"/>
              <w:rPr>
                <w:rFonts w:ascii="Arial" w:hAnsi="Arial" w:cs="Arial"/>
                <w:i w:val="0"/>
                <w:szCs w:val="24"/>
                <w:lang w:val="en-US"/>
              </w:rPr>
            </w:pPr>
            <w:r w:rsidRPr="003E3764">
              <w:rPr>
                <w:rFonts w:ascii="Arial" w:hAnsi="Arial" w:cs="Arial"/>
                <w:i w:val="0"/>
                <w:szCs w:val="24"/>
                <w:lang w:val="en-US"/>
              </w:rPr>
              <w:t>10.000</w:t>
            </w:r>
            <w:r>
              <w:rPr>
                <w:rFonts w:ascii="Arial" w:hAnsi="Arial" w:cs="Arial"/>
                <w:i w:val="0"/>
                <w:szCs w:val="24"/>
                <w:lang w:val="en-US"/>
              </w:rPr>
              <w:t xml:space="preserve"> €</w:t>
            </w:r>
          </w:p>
        </w:tc>
        <w:tc>
          <w:tcPr>
            <w:tcW w:w="728" w:type="pct"/>
            <w:vAlign w:val="center"/>
          </w:tcPr>
          <w:p w:rsidR="008F7329" w:rsidRPr="003E3764" w:rsidRDefault="008F7329" w:rsidP="002F6B3C">
            <w:pPr>
              <w:pStyle w:val="FrageNummer1"/>
              <w:numPr>
                <w:ilvl w:val="0"/>
                <w:numId w:val="0"/>
              </w:numPr>
              <w:spacing w:before="0"/>
              <w:jc w:val="right"/>
              <w:rPr>
                <w:rFonts w:ascii="Arial" w:hAnsi="Arial" w:cs="Arial"/>
                <w:i w:val="0"/>
                <w:szCs w:val="24"/>
                <w:lang w:val="en-US"/>
              </w:rPr>
            </w:pPr>
            <w:r w:rsidRPr="003E3764">
              <w:rPr>
                <w:rFonts w:ascii="Arial" w:hAnsi="Arial" w:cs="Arial"/>
                <w:i w:val="0"/>
                <w:szCs w:val="24"/>
                <w:lang w:val="en-US"/>
              </w:rPr>
              <w:t>10.000</w:t>
            </w:r>
            <w:r>
              <w:rPr>
                <w:rFonts w:ascii="Arial" w:hAnsi="Arial" w:cs="Arial"/>
                <w:i w:val="0"/>
                <w:szCs w:val="24"/>
                <w:lang w:val="en-US"/>
              </w:rPr>
              <w:t xml:space="preserve"> €</w:t>
            </w:r>
          </w:p>
        </w:tc>
        <w:tc>
          <w:tcPr>
            <w:tcW w:w="733" w:type="pct"/>
            <w:vAlign w:val="center"/>
          </w:tcPr>
          <w:p w:rsidR="008F7329" w:rsidRPr="003E3764" w:rsidRDefault="008F7329" w:rsidP="002F6B3C">
            <w:pPr>
              <w:pStyle w:val="FrageNummer1"/>
              <w:numPr>
                <w:ilvl w:val="0"/>
                <w:numId w:val="0"/>
              </w:numPr>
              <w:spacing w:before="0"/>
              <w:jc w:val="right"/>
              <w:rPr>
                <w:rFonts w:ascii="Arial" w:hAnsi="Arial" w:cs="Arial"/>
                <w:i w:val="0"/>
                <w:szCs w:val="24"/>
                <w:lang w:val="en-US"/>
              </w:rPr>
            </w:pPr>
            <w:r w:rsidRPr="003E3764">
              <w:rPr>
                <w:rFonts w:ascii="Arial" w:hAnsi="Arial" w:cs="Arial"/>
                <w:i w:val="0"/>
                <w:szCs w:val="24"/>
                <w:lang w:val="en-US"/>
              </w:rPr>
              <w:t>10.000</w:t>
            </w:r>
            <w:r>
              <w:rPr>
                <w:rFonts w:ascii="Arial" w:hAnsi="Arial" w:cs="Arial"/>
                <w:i w:val="0"/>
                <w:szCs w:val="24"/>
                <w:lang w:val="en-US"/>
              </w:rPr>
              <w:t xml:space="preserve"> €</w:t>
            </w:r>
          </w:p>
        </w:tc>
      </w:tr>
      <w:tr w:rsidR="0014378F" w:rsidRPr="00B92FC5" w:rsidTr="002F6B3C">
        <w:tc>
          <w:tcPr>
            <w:tcW w:w="883" w:type="pct"/>
            <w:shd w:val="clear" w:color="auto" w:fill="auto"/>
            <w:vAlign w:val="center"/>
          </w:tcPr>
          <w:p w:rsidR="008F7329" w:rsidRPr="006615A0" w:rsidRDefault="008F7329" w:rsidP="00294B1F">
            <w:pPr>
              <w:pStyle w:val="FrageNummer1"/>
              <w:numPr>
                <w:ilvl w:val="0"/>
                <w:numId w:val="0"/>
              </w:numPr>
              <w:spacing w:before="0"/>
              <w:jc w:val="left"/>
              <w:rPr>
                <w:rFonts w:ascii="Arial" w:hAnsi="Arial" w:cs="Arial"/>
                <w:i w:val="0"/>
                <w:lang w:val="en-US"/>
              </w:rPr>
            </w:pPr>
            <w:r w:rsidRPr="006615A0">
              <w:rPr>
                <w:rFonts w:ascii="Arial" w:hAnsi="Arial" w:cs="Arial"/>
                <w:i w:val="0"/>
                <w:lang w:val="en-US"/>
              </w:rPr>
              <w:t>Harburg</w:t>
            </w:r>
          </w:p>
        </w:tc>
        <w:tc>
          <w:tcPr>
            <w:tcW w:w="569" w:type="pct"/>
            <w:vAlign w:val="center"/>
          </w:tcPr>
          <w:p w:rsidR="008F7329" w:rsidRPr="008B1F9E" w:rsidRDefault="002230DB" w:rsidP="002230DB">
            <w:pPr>
              <w:pStyle w:val="FrageNummer1"/>
              <w:numPr>
                <w:ilvl w:val="0"/>
                <w:numId w:val="0"/>
              </w:numPr>
              <w:spacing w:before="0"/>
              <w:jc w:val="right"/>
              <w:rPr>
                <w:rFonts w:ascii="Arial" w:hAnsi="Arial" w:cs="Arial"/>
                <w:i w:val="0"/>
                <w:lang w:val="en-US"/>
              </w:rPr>
            </w:pPr>
            <w:r w:rsidRPr="008B1F9E">
              <w:rPr>
                <w:rFonts w:ascii="Arial" w:hAnsi="Arial" w:cs="Arial"/>
                <w:i w:val="0"/>
                <w:lang w:val="en-US"/>
              </w:rPr>
              <w:t>0 €</w:t>
            </w:r>
          </w:p>
        </w:tc>
        <w:tc>
          <w:tcPr>
            <w:tcW w:w="632" w:type="pct"/>
            <w:vAlign w:val="center"/>
          </w:tcPr>
          <w:p w:rsidR="008F7329" w:rsidRPr="00D50908" w:rsidRDefault="008F7329" w:rsidP="002F6B3C">
            <w:pPr>
              <w:pStyle w:val="FrageNummer1"/>
              <w:numPr>
                <w:ilvl w:val="0"/>
                <w:numId w:val="0"/>
              </w:numPr>
              <w:spacing w:before="0"/>
              <w:jc w:val="right"/>
              <w:rPr>
                <w:rFonts w:ascii="Arial" w:hAnsi="Arial" w:cs="Arial"/>
                <w:i w:val="0"/>
                <w:lang w:val="en-US"/>
              </w:rPr>
            </w:pPr>
            <w:r w:rsidRPr="00D50908">
              <w:rPr>
                <w:rFonts w:ascii="Arial" w:hAnsi="Arial" w:cs="Arial"/>
                <w:i w:val="0"/>
                <w:lang w:val="en-US"/>
              </w:rPr>
              <w:t>10.000 €</w:t>
            </w:r>
          </w:p>
        </w:tc>
        <w:tc>
          <w:tcPr>
            <w:tcW w:w="728" w:type="pct"/>
            <w:vAlign w:val="center"/>
          </w:tcPr>
          <w:p w:rsidR="008F7329" w:rsidRPr="00D50908" w:rsidRDefault="008F7329" w:rsidP="002F6B3C">
            <w:pPr>
              <w:pStyle w:val="FrageNummer1"/>
              <w:numPr>
                <w:ilvl w:val="0"/>
                <w:numId w:val="0"/>
              </w:numPr>
              <w:spacing w:before="0"/>
              <w:jc w:val="right"/>
              <w:rPr>
                <w:rFonts w:ascii="Arial" w:hAnsi="Arial" w:cs="Arial"/>
                <w:i w:val="0"/>
                <w:lang w:val="en-US"/>
              </w:rPr>
            </w:pPr>
            <w:r w:rsidRPr="00D50908">
              <w:rPr>
                <w:rFonts w:ascii="Arial" w:hAnsi="Arial" w:cs="Arial"/>
                <w:i w:val="0"/>
                <w:lang w:val="en-US"/>
              </w:rPr>
              <w:t>10.000 €</w:t>
            </w:r>
          </w:p>
        </w:tc>
        <w:tc>
          <w:tcPr>
            <w:tcW w:w="728" w:type="pct"/>
            <w:vAlign w:val="center"/>
          </w:tcPr>
          <w:p w:rsidR="008F7329" w:rsidRPr="00D50908" w:rsidRDefault="008F7329" w:rsidP="002F6B3C">
            <w:pPr>
              <w:pStyle w:val="FrageNummer1"/>
              <w:numPr>
                <w:ilvl w:val="0"/>
                <w:numId w:val="0"/>
              </w:numPr>
              <w:spacing w:before="0"/>
              <w:jc w:val="right"/>
              <w:rPr>
                <w:rFonts w:ascii="Arial" w:hAnsi="Arial" w:cs="Arial"/>
                <w:i w:val="0"/>
                <w:lang w:val="en-US"/>
              </w:rPr>
            </w:pPr>
            <w:r w:rsidRPr="00D50908">
              <w:rPr>
                <w:rFonts w:ascii="Arial" w:hAnsi="Arial" w:cs="Arial"/>
                <w:i w:val="0"/>
                <w:lang w:val="en-US"/>
              </w:rPr>
              <w:t>10.000 €</w:t>
            </w:r>
          </w:p>
        </w:tc>
        <w:tc>
          <w:tcPr>
            <w:tcW w:w="728" w:type="pct"/>
            <w:vAlign w:val="center"/>
          </w:tcPr>
          <w:p w:rsidR="008F7329" w:rsidRPr="00D50908" w:rsidRDefault="008F7329" w:rsidP="002F6B3C">
            <w:pPr>
              <w:pStyle w:val="FrageNummer1"/>
              <w:numPr>
                <w:ilvl w:val="0"/>
                <w:numId w:val="0"/>
              </w:numPr>
              <w:spacing w:before="0"/>
              <w:jc w:val="right"/>
              <w:rPr>
                <w:rFonts w:ascii="Arial" w:hAnsi="Arial" w:cs="Arial"/>
                <w:i w:val="0"/>
                <w:lang w:val="en-US"/>
              </w:rPr>
            </w:pPr>
            <w:r w:rsidRPr="00D50908">
              <w:rPr>
                <w:rFonts w:ascii="Arial" w:hAnsi="Arial" w:cs="Arial"/>
                <w:i w:val="0"/>
                <w:lang w:val="en-US"/>
              </w:rPr>
              <w:t>10.000 €</w:t>
            </w:r>
          </w:p>
        </w:tc>
        <w:tc>
          <w:tcPr>
            <w:tcW w:w="733" w:type="pct"/>
            <w:vAlign w:val="center"/>
          </w:tcPr>
          <w:p w:rsidR="008F7329" w:rsidRPr="00D50908" w:rsidRDefault="008F7329" w:rsidP="002F6B3C">
            <w:pPr>
              <w:pStyle w:val="FrageNummer1"/>
              <w:numPr>
                <w:ilvl w:val="0"/>
                <w:numId w:val="0"/>
              </w:numPr>
              <w:spacing w:before="0"/>
              <w:jc w:val="right"/>
              <w:rPr>
                <w:rFonts w:ascii="Arial" w:hAnsi="Arial" w:cs="Arial"/>
                <w:i w:val="0"/>
                <w:lang w:val="en-US"/>
              </w:rPr>
            </w:pPr>
            <w:r w:rsidRPr="00D50908">
              <w:rPr>
                <w:rFonts w:ascii="Arial" w:hAnsi="Arial" w:cs="Arial"/>
                <w:i w:val="0"/>
                <w:lang w:val="en-US"/>
              </w:rPr>
              <w:t>61.540 €</w:t>
            </w:r>
          </w:p>
        </w:tc>
      </w:tr>
    </w:tbl>
    <w:p w:rsidR="008F7329" w:rsidRPr="00294B1F" w:rsidRDefault="001F4E41" w:rsidP="008B1F9E">
      <w:pPr>
        <w:pStyle w:val="FrageNummer1"/>
        <w:numPr>
          <w:ilvl w:val="0"/>
          <w:numId w:val="0"/>
        </w:numPr>
        <w:spacing w:after="240"/>
        <w:rPr>
          <w:rFonts w:ascii="Arial" w:hAnsi="Arial" w:cs="Arial"/>
        </w:rPr>
      </w:pPr>
      <w:r>
        <w:rPr>
          <w:rFonts w:ascii="Arial" w:hAnsi="Arial" w:cs="Arial"/>
          <w:i w:val="0"/>
        </w:rPr>
        <w:t xml:space="preserve">Die unterschiedlichen Mittelvolumina </w:t>
      </w:r>
      <w:r w:rsidR="00294B1F">
        <w:rPr>
          <w:rFonts w:ascii="Arial" w:hAnsi="Arial" w:cs="Arial"/>
          <w:i w:val="0"/>
        </w:rPr>
        <w:t>weisen darauf</w:t>
      </w:r>
      <w:r w:rsidR="008B1F9E">
        <w:rPr>
          <w:rFonts w:ascii="Arial" w:hAnsi="Arial" w:cs="Arial"/>
          <w:i w:val="0"/>
        </w:rPr>
        <w:t xml:space="preserve"> </w:t>
      </w:r>
      <w:r w:rsidR="00294B1F">
        <w:rPr>
          <w:rFonts w:ascii="Arial" w:hAnsi="Arial" w:cs="Arial"/>
          <w:i w:val="0"/>
        </w:rPr>
        <w:t>hin, dass es</w:t>
      </w:r>
      <w:r>
        <w:rPr>
          <w:rFonts w:ascii="Arial" w:hAnsi="Arial" w:cs="Arial"/>
          <w:i w:val="0"/>
        </w:rPr>
        <w:t xml:space="preserve"> in den Bezirken </w:t>
      </w:r>
      <w:r w:rsidR="00294B1F">
        <w:rPr>
          <w:rFonts w:ascii="Arial" w:hAnsi="Arial" w:cs="Arial"/>
          <w:i w:val="0"/>
        </w:rPr>
        <w:t>unterschiedlich</w:t>
      </w:r>
      <w:r>
        <w:rPr>
          <w:rFonts w:ascii="Arial" w:hAnsi="Arial" w:cs="Arial"/>
          <w:i w:val="0"/>
        </w:rPr>
        <w:t xml:space="preserve"> viele Stadtteil- und Quartiersbeiräte</w:t>
      </w:r>
      <w:r w:rsidR="00294B1F">
        <w:rPr>
          <w:rFonts w:ascii="Arial" w:hAnsi="Arial" w:cs="Arial"/>
          <w:i w:val="0"/>
        </w:rPr>
        <w:t xml:space="preserve"> gab, die</w:t>
      </w:r>
      <w:r>
        <w:rPr>
          <w:rFonts w:ascii="Arial" w:hAnsi="Arial" w:cs="Arial"/>
          <w:i w:val="0"/>
        </w:rPr>
        <w:t xml:space="preserve"> aus der RISE-Gebietsförderung ausgelaufen </w:t>
      </w:r>
      <w:r w:rsidR="00294B1F">
        <w:rPr>
          <w:rFonts w:ascii="Arial" w:hAnsi="Arial" w:cs="Arial"/>
          <w:i w:val="0"/>
        </w:rPr>
        <w:t>sind. So handelt es sich im Bezirk Hamburg-Mitte in der Mehrzahl um ehemalige Sanierungsbeiräte. In den Bezirken Bergedorf und Harburg gab es erst ab 2016 jeweils ein</w:t>
      </w:r>
      <w:r w:rsidR="00B45713">
        <w:rPr>
          <w:rFonts w:ascii="Arial" w:hAnsi="Arial" w:cs="Arial"/>
          <w:i w:val="0"/>
        </w:rPr>
        <w:t>en</w:t>
      </w:r>
      <w:r w:rsidR="00294B1F">
        <w:rPr>
          <w:rFonts w:ascii="Arial" w:hAnsi="Arial" w:cs="Arial"/>
          <w:i w:val="0"/>
        </w:rPr>
        <w:t xml:space="preserve"> Beirat, der aus der RISE-Gebietsförderung auslief und verstetigt werden sollte.  </w:t>
      </w:r>
    </w:p>
    <w:p w:rsidR="00E50705" w:rsidRDefault="00E50705" w:rsidP="004C77ED">
      <w:pPr>
        <w:pStyle w:val="FrageNummer1"/>
        <w:numPr>
          <w:ilvl w:val="0"/>
          <w:numId w:val="5"/>
        </w:numPr>
        <w:spacing w:after="240"/>
        <w:rPr>
          <w:rFonts w:ascii="Arial" w:hAnsi="Arial" w:cs="Arial"/>
        </w:rPr>
      </w:pPr>
      <w:r w:rsidRPr="0049653E">
        <w:rPr>
          <w:rFonts w:ascii="Arial" w:hAnsi="Arial" w:cs="Arial"/>
        </w:rPr>
        <w:t>Wie viel Mittel aus dem Quartiersfonds sind nach jetzigem Stand für die Quartiers- und Stadtteilbeiräte 2021 und 2022 vorgesehen? Bitte nach Jahren und Bezirken aufführen.</w:t>
      </w:r>
    </w:p>
    <w:tbl>
      <w:tblPr>
        <w:tblStyle w:val="Tabellenraster"/>
        <w:tblW w:w="5000" w:type="pct"/>
        <w:tblLook w:val="04A0" w:firstRow="1" w:lastRow="0" w:firstColumn="1" w:lastColumn="0" w:noHBand="0" w:noVBand="1"/>
      </w:tblPr>
      <w:tblGrid>
        <w:gridCol w:w="1702"/>
        <w:gridCol w:w="3679"/>
        <w:gridCol w:w="3681"/>
      </w:tblGrid>
      <w:tr w:rsidR="008F7329" w:rsidRPr="00B92FC5" w:rsidTr="002F6B3C">
        <w:trPr>
          <w:trHeight w:val="230"/>
        </w:trPr>
        <w:tc>
          <w:tcPr>
            <w:tcW w:w="939" w:type="pct"/>
            <w:shd w:val="clear" w:color="auto" w:fill="D9D9D9" w:themeFill="background1" w:themeFillShade="D9"/>
            <w:vAlign w:val="center"/>
          </w:tcPr>
          <w:p w:rsidR="008F7329" w:rsidRDefault="008F7329" w:rsidP="0014378F">
            <w:pPr>
              <w:pStyle w:val="FrageNummer1"/>
              <w:numPr>
                <w:ilvl w:val="0"/>
                <w:numId w:val="0"/>
              </w:numPr>
              <w:spacing w:before="0"/>
              <w:rPr>
                <w:rFonts w:ascii="Arial" w:hAnsi="Arial" w:cs="Arial"/>
                <w:b/>
                <w:i w:val="0"/>
                <w:lang w:val="en-US"/>
              </w:rPr>
            </w:pPr>
            <w:r w:rsidRPr="00983BC9">
              <w:rPr>
                <w:rFonts w:ascii="Arial" w:hAnsi="Arial" w:cs="Arial"/>
                <w:b/>
                <w:i w:val="0"/>
                <w:lang w:val="en-US"/>
              </w:rPr>
              <w:t>Bezirk</w:t>
            </w:r>
          </w:p>
          <w:p w:rsidR="0014378F" w:rsidRPr="00983BC9" w:rsidRDefault="0014378F" w:rsidP="0014378F">
            <w:pPr>
              <w:pStyle w:val="FrageNummer1"/>
              <w:numPr>
                <w:ilvl w:val="0"/>
                <w:numId w:val="0"/>
              </w:numPr>
              <w:spacing w:before="0"/>
              <w:rPr>
                <w:rFonts w:ascii="Arial" w:hAnsi="Arial" w:cs="Arial"/>
                <w:b/>
                <w:i w:val="0"/>
                <w:lang w:val="en-US"/>
              </w:rPr>
            </w:pPr>
          </w:p>
        </w:tc>
        <w:tc>
          <w:tcPr>
            <w:tcW w:w="2030" w:type="pct"/>
            <w:shd w:val="clear" w:color="auto" w:fill="D9D9D9" w:themeFill="background1" w:themeFillShade="D9"/>
            <w:vAlign w:val="center"/>
          </w:tcPr>
          <w:p w:rsidR="008F7329" w:rsidRPr="00983BC9" w:rsidRDefault="008F7329" w:rsidP="0014378F">
            <w:pPr>
              <w:pStyle w:val="FrageNummer1"/>
              <w:numPr>
                <w:ilvl w:val="0"/>
                <w:numId w:val="0"/>
              </w:numPr>
              <w:spacing w:before="0"/>
              <w:rPr>
                <w:rFonts w:ascii="Arial" w:hAnsi="Arial" w:cs="Arial"/>
                <w:b/>
                <w:i w:val="0"/>
                <w:lang w:val="en-US"/>
              </w:rPr>
            </w:pPr>
            <w:r w:rsidRPr="00983BC9">
              <w:rPr>
                <w:rFonts w:ascii="Arial" w:hAnsi="Arial" w:cs="Arial"/>
                <w:b/>
                <w:i w:val="0"/>
                <w:lang w:val="en-US"/>
              </w:rPr>
              <w:t>2021</w:t>
            </w:r>
          </w:p>
        </w:tc>
        <w:tc>
          <w:tcPr>
            <w:tcW w:w="2031" w:type="pct"/>
            <w:shd w:val="clear" w:color="auto" w:fill="D9D9D9" w:themeFill="background1" w:themeFillShade="D9"/>
            <w:vAlign w:val="center"/>
          </w:tcPr>
          <w:p w:rsidR="008F7329" w:rsidRPr="00983BC9" w:rsidRDefault="008F7329" w:rsidP="0014378F">
            <w:pPr>
              <w:pStyle w:val="FrageNummer1"/>
              <w:numPr>
                <w:ilvl w:val="0"/>
                <w:numId w:val="0"/>
              </w:numPr>
              <w:spacing w:before="0"/>
              <w:rPr>
                <w:rFonts w:ascii="Arial" w:hAnsi="Arial" w:cs="Arial"/>
                <w:b/>
                <w:i w:val="0"/>
                <w:lang w:val="en-US"/>
              </w:rPr>
            </w:pPr>
            <w:r w:rsidRPr="00983BC9">
              <w:rPr>
                <w:rFonts w:ascii="Arial" w:hAnsi="Arial" w:cs="Arial"/>
                <w:b/>
                <w:i w:val="0"/>
                <w:lang w:val="en-US"/>
              </w:rPr>
              <w:t>2022</w:t>
            </w:r>
          </w:p>
        </w:tc>
      </w:tr>
      <w:tr w:rsidR="008F7329" w:rsidRPr="00B92FC5" w:rsidTr="002F6B3C">
        <w:trPr>
          <w:trHeight w:val="230"/>
        </w:trPr>
        <w:tc>
          <w:tcPr>
            <w:tcW w:w="939" w:type="pct"/>
            <w:shd w:val="clear" w:color="auto" w:fill="auto"/>
            <w:vAlign w:val="center"/>
          </w:tcPr>
          <w:p w:rsidR="008F7329" w:rsidRPr="00983BC9" w:rsidRDefault="008F7329" w:rsidP="002F6B3C">
            <w:pPr>
              <w:pStyle w:val="FrageNummer1"/>
              <w:numPr>
                <w:ilvl w:val="0"/>
                <w:numId w:val="0"/>
              </w:numPr>
              <w:spacing w:before="0"/>
              <w:jc w:val="left"/>
              <w:rPr>
                <w:rFonts w:ascii="Arial" w:hAnsi="Arial" w:cs="Arial"/>
                <w:i w:val="0"/>
                <w:lang w:val="en-US"/>
              </w:rPr>
            </w:pPr>
            <w:r w:rsidRPr="00983BC9">
              <w:rPr>
                <w:rFonts w:ascii="Arial" w:hAnsi="Arial" w:cs="Arial"/>
                <w:i w:val="0"/>
                <w:lang w:val="en-US"/>
              </w:rPr>
              <w:t>Hamburg-Mitte</w:t>
            </w:r>
          </w:p>
        </w:tc>
        <w:tc>
          <w:tcPr>
            <w:tcW w:w="2030" w:type="pct"/>
            <w:vAlign w:val="center"/>
          </w:tcPr>
          <w:p w:rsidR="008F7329" w:rsidRPr="00A23674" w:rsidRDefault="008F7329" w:rsidP="002F6B3C">
            <w:pPr>
              <w:pStyle w:val="FrageNummer1"/>
              <w:numPr>
                <w:ilvl w:val="0"/>
                <w:numId w:val="0"/>
              </w:numPr>
              <w:spacing w:before="0"/>
              <w:jc w:val="right"/>
              <w:rPr>
                <w:rFonts w:ascii="Arial" w:hAnsi="Arial" w:cs="Arial"/>
                <w:i w:val="0"/>
                <w:szCs w:val="24"/>
                <w:lang w:val="en-US"/>
              </w:rPr>
            </w:pPr>
            <w:r w:rsidRPr="00A23674">
              <w:rPr>
                <w:rFonts w:ascii="Arial" w:hAnsi="Arial" w:cs="Arial"/>
                <w:i w:val="0"/>
                <w:szCs w:val="24"/>
                <w:lang w:val="en-US"/>
              </w:rPr>
              <w:t>110.000</w:t>
            </w:r>
            <w:r>
              <w:rPr>
                <w:rFonts w:ascii="Arial" w:hAnsi="Arial" w:cs="Arial"/>
                <w:i w:val="0"/>
                <w:szCs w:val="24"/>
                <w:lang w:val="en-US"/>
              </w:rPr>
              <w:t xml:space="preserve"> </w:t>
            </w:r>
            <w:r w:rsidRPr="00A23674">
              <w:rPr>
                <w:rFonts w:ascii="Arial" w:hAnsi="Arial" w:cs="Arial"/>
                <w:i w:val="0"/>
                <w:szCs w:val="24"/>
                <w:lang w:val="en-US"/>
              </w:rPr>
              <w:t>€</w:t>
            </w:r>
          </w:p>
        </w:tc>
        <w:tc>
          <w:tcPr>
            <w:tcW w:w="2031" w:type="pct"/>
            <w:vAlign w:val="center"/>
          </w:tcPr>
          <w:p w:rsidR="008F7329" w:rsidRPr="00A23674" w:rsidRDefault="008F7329" w:rsidP="008F7329">
            <w:pPr>
              <w:pStyle w:val="FrageNummer1"/>
              <w:numPr>
                <w:ilvl w:val="0"/>
                <w:numId w:val="0"/>
              </w:numPr>
              <w:spacing w:before="0"/>
              <w:jc w:val="right"/>
              <w:rPr>
                <w:rFonts w:ascii="Arial" w:hAnsi="Arial" w:cs="Arial"/>
                <w:i w:val="0"/>
                <w:szCs w:val="24"/>
                <w:lang w:val="en-US"/>
              </w:rPr>
            </w:pPr>
            <w:r w:rsidRPr="00A23674">
              <w:rPr>
                <w:rFonts w:ascii="Arial" w:hAnsi="Arial" w:cs="Arial"/>
                <w:i w:val="0"/>
                <w:szCs w:val="24"/>
                <w:lang w:val="en-US"/>
              </w:rPr>
              <w:t>keine Angabe möglich</w:t>
            </w:r>
          </w:p>
        </w:tc>
      </w:tr>
      <w:tr w:rsidR="008F7329" w:rsidRPr="00B92FC5" w:rsidTr="002F6B3C">
        <w:trPr>
          <w:trHeight w:val="230"/>
        </w:trPr>
        <w:tc>
          <w:tcPr>
            <w:tcW w:w="939" w:type="pct"/>
            <w:shd w:val="clear" w:color="auto" w:fill="auto"/>
            <w:vAlign w:val="center"/>
          </w:tcPr>
          <w:p w:rsidR="008F7329" w:rsidRPr="00983BC9" w:rsidRDefault="008F7329" w:rsidP="002F6B3C">
            <w:pPr>
              <w:pStyle w:val="FrageNummer1"/>
              <w:numPr>
                <w:ilvl w:val="0"/>
                <w:numId w:val="0"/>
              </w:numPr>
              <w:spacing w:before="0"/>
              <w:jc w:val="left"/>
              <w:rPr>
                <w:rFonts w:ascii="Arial" w:hAnsi="Arial" w:cs="Arial"/>
                <w:i w:val="0"/>
                <w:lang w:val="en-US"/>
              </w:rPr>
            </w:pPr>
            <w:r w:rsidRPr="00983BC9">
              <w:rPr>
                <w:rFonts w:ascii="Arial" w:hAnsi="Arial" w:cs="Arial"/>
                <w:i w:val="0"/>
                <w:lang w:val="en-US"/>
              </w:rPr>
              <w:t>Altona</w:t>
            </w:r>
          </w:p>
        </w:tc>
        <w:tc>
          <w:tcPr>
            <w:tcW w:w="2030" w:type="pct"/>
            <w:vAlign w:val="center"/>
          </w:tcPr>
          <w:p w:rsidR="008F7329" w:rsidRPr="000476B3" w:rsidRDefault="008F7329" w:rsidP="002F6B3C">
            <w:pPr>
              <w:pStyle w:val="FrageNummer1"/>
              <w:numPr>
                <w:ilvl w:val="0"/>
                <w:numId w:val="0"/>
              </w:numPr>
              <w:spacing w:before="0"/>
              <w:jc w:val="right"/>
              <w:rPr>
                <w:rFonts w:ascii="Arial" w:hAnsi="Arial" w:cs="Arial"/>
                <w:b/>
                <w:i w:val="0"/>
                <w:lang w:val="en-US"/>
              </w:rPr>
            </w:pPr>
            <w:r>
              <w:rPr>
                <w:rFonts w:ascii="Arial" w:hAnsi="Arial" w:cs="Arial"/>
                <w:i w:val="0"/>
                <w:szCs w:val="24"/>
                <w:lang w:val="en-US"/>
              </w:rPr>
              <w:t>46.839</w:t>
            </w:r>
            <w:r w:rsidRPr="000476B3">
              <w:rPr>
                <w:rFonts w:ascii="Arial" w:hAnsi="Arial" w:cs="Arial"/>
                <w:i w:val="0"/>
                <w:szCs w:val="24"/>
                <w:lang w:val="en-US"/>
              </w:rPr>
              <w:t xml:space="preserve"> €</w:t>
            </w:r>
          </w:p>
        </w:tc>
        <w:tc>
          <w:tcPr>
            <w:tcW w:w="2031" w:type="pct"/>
            <w:vAlign w:val="center"/>
          </w:tcPr>
          <w:p w:rsidR="008F7329" w:rsidRPr="000476B3" w:rsidRDefault="008F7329" w:rsidP="008F7329">
            <w:pPr>
              <w:pStyle w:val="FrageNummer1"/>
              <w:numPr>
                <w:ilvl w:val="0"/>
                <w:numId w:val="0"/>
              </w:numPr>
              <w:spacing w:before="0"/>
              <w:jc w:val="right"/>
              <w:rPr>
                <w:rFonts w:ascii="Arial" w:hAnsi="Arial" w:cs="Arial"/>
                <w:b/>
                <w:i w:val="0"/>
                <w:lang w:val="en-US"/>
              </w:rPr>
            </w:pPr>
            <w:r w:rsidRPr="00A23674">
              <w:rPr>
                <w:rFonts w:ascii="Arial" w:hAnsi="Arial" w:cs="Arial"/>
                <w:i w:val="0"/>
                <w:szCs w:val="24"/>
                <w:lang w:val="en-US"/>
              </w:rPr>
              <w:t>keine Angabe möglich</w:t>
            </w:r>
          </w:p>
        </w:tc>
      </w:tr>
      <w:tr w:rsidR="008F7329" w:rsidRPr="00B92FC5" w:rsidTr="002F6B3C">
        <w:trPr>
          <w:trHeight w:val="230"/>
        </w:trPr>
        <w:tc>
          <w:tcPr>
            <w:tcW w:w="939" w:type="pct"/>
            <w:shd w:val="clear" w:color="auto" w:fill="auto"/>
            <w:vAlign w:val="center"/>
          </w:tcPr>
          <w:p w:rsidR="008F7329" w:rsidRPr="00983BC9" w:rsidRDefault="008F7329" w:rsidP="002F6B3C">
            <w:pPr>
              <w:pStyle w:val="FrageNummer1"/>
              <w:numPr>
                <w:ilvl w:val="0"/>
                <w:numId w:val="0"/>
              </w:numPr>
              <w:spacing w:before="0"/>
              <w:jc w:val="left"/>
              <w:rPr>
                <w:rFonts w:ascii="Arial" w:hAnsi="Arial" w:cs="Arial"/>
                <w:i w:val="0"/>
                <w:lang w:val="en-US"/>
              </w:rPr>
            </w:pPr>
            <w:r w:rsidRPr="00983BC9">
              <w:rPr>
                <w:rFonts w:ascii="Arial" w:hAnsi="Arial" w:cs="Arial"/>
                <w:i w:val="0"/>
                <w:lang w:val="en-US"/>
              </w:rPr>
              <w:t>Eimsbüttel</w:t>
            </w:r>
          </w:p>
        </w:tc>
        <w:tc>
          <w:tcPr>
            <w:tcW w:w="2030" w:type="pct"/>
          </w:tcPr>
          <w:p w:rsidR="008F7329" w:rsidRPr="00821482" w:rsidRDefault="008F7329" w:rsidP="002F6B3C">
            <w:pPr>
              <w:pStyle w:val="FrageNummer1"/>
              <w:numPr>
                <w:ilvl w:val="0"/>
                <w:numId w:val="0"/>
              </w:numPr>
              <w:spacing w:before="0"/>
              <w:jc w:val="right"/>
              <w:rPr>
                <w:rFonts w:ascii="Arial" w:hAnsi="Arial" w:cs="Arial"/>
                <w:b/>
                <w:i w:val="0"/>
                <w:lang w:val="en-US"/>
              </w:rPr>
            </w:pPr>
            <w:r w:rsidRPr="00821482">
              <w:rPr>
                <w:rFonts w:ascii="Arial" w:hAnsi="Arial" w:cs="Arial"/>
                <w:i w:val="0"/>
                <w:szCs w:val="22"/>
              </w:rPr>
              <w:t>96.480</w:t>
            </w:r>
            <w:r>
              <w:rPr>
                <w:rFonts w:ascii="Arial" w:hAnsi="Arial" w:cs="Arial"/>
                <w:i w:val="0"/>
                <w:szCs w:val="22"/>
              </w:rPr>
              <w:t xml:space="preserve"> €</w:t>
            </w:r>
          </w:p>
        </w:tc>
        <w:tc>
          <w:tcPr>
            <w:tcW w:w="2031" w:type="pct"/>
          </w:tcPr>
          <w:p w:rsidR="008F7329" w:rsidRPr="00821482" w:rsidRDefault="008F7329" w:rsidP="008F7329">
            <w:pPr>
              <w:pStyle w:val="FrageNummer1"/>
              <w:numPr>
                <w:ilvl w:val="0"/>
                <w:numId w:val="0"/>
              </w:numPr>
              <w:spacing w:before="0"/>
              <w:jc w:val="right"/>
              <w:rPr>
                <w:rFonts w:ascii="Arial" w:hAnsi="Arial" w:cs="Arial"/>
                <w:b/>
                <w:i w:val="0"/>
                <w:lang w:val="en-US"/>
              </w:rPr>
            </w:pPr>
            <w:r w:rsidRPr="00A23674">
              <w:rPr>
                <w:rFonts w:ascii="Arial" w:hAnsi="Arial" w:cs="Arial"/>
                <w:i w:val="0"/>
                <w:szCs w:val="24"/>
                <w:lang w:val="en-US"/>
              </w:rPr>
              <w:t>keine Angabe möglich</w:t>
            </w:r>
          </w:p>
        </w:tc>
      </w:tr>
      <w:tr w:rsidR="008F7329" w:rsidRPr="00B92FC5" w:rsidTr="002F6B3C">
        <w:trPr>
          <w:trHeight w:val="230"/>
        </w:trPr>
        <w:tc>
          <w:tcPr>
            <w:tcW w:w="939" w:type="pct"/>
            <w:shd w:val="clear" w:color="auto" w:fill="auto"/>
            <w:vAlign w:val="center"/>
          </w:tcPr>
          <w:p w:rsidR="008F7329" w:rsidRPr="00983BC9" w:rsidRDefault="008F7329" w:rsidP="002F6B3C">
            <w:pPr>
              <w:pStyle w:val="FrageNummer1"/>
              <w:numPr>
                <w:ilvl w:val="0"/>
                <w:numId w:val="0"/>
              </w:numPr>
              <w:spacing w:before="0"/>
              <w:jc w:val="left"/>
              <w:rPr>
                <w:rFonts w:ascii="Arial" w:hAnsi="Arial" w:cs="Arial"/>
                <w:i w:val="0"/>
                <w:lang w:val="en-US"/>
              </w:rPr>
            </w:pPr>
            <w:r w:rsidRPr="00983BC9">
              <w:rPr>
                <w:rFonts w:ascii="Arial" w:hAnsi="Arial" w:cs="Arial"/>
                <w:i w:val="0"/>
                <w:lang w:val="en-US"/>
              </w:rPr>
              <w:t>Hamburg-Nord</w:t>
            </w:r>
          </w:p>
        </w:tc>
        <w:tc>
          <w:tcPr>
            <w:tcW w:w="2030" w:type="pct"/>
            <w:vAlign w:val="center"/>
          </w:tcPr>
          <w:p w:rsidR="008F7329" w:rsidRPr="00983BC9" w:rsidRDefault="008F7329" w:rsidP="002F6B3C">
            <w:pPr>
              <w:pStyle w:val="FrageNummer1"/>
              <w:numPr>
                <w:ilvl w:val="0"/>
                <w:numId w:val="0"/>
              </w:numPr>
              <w:spacing w:before="0"/>
              <w:jc w:val="right"/>
              <w:rPr>
                <w:rFonts w:ascii="Arial" w:hAnsi="Arial" w:cs="Arial"/>
                <w:b/>
                <w:i w:val="0"/>
                <w:lang w:val="en-US"/>
              </w:rPr>
            </w:pPr>
            <w:r w:rsidRPr="00D6415A">
              <w:rPr>
                <w:rFonts w:ascii="Arial" w:hAnsi="Arial" w:cs="Arial"/>
                <w:i w:val="0"/>
                <w:szCs w:val="22"/>
                <w:lang w:val="en-US"/>
              </w:rPr>
              <w:t>68.571</w:t>
            </w:r>
            <w:r>
              <w:rPr>
                <w:rFonts w:ascii="Arial" w:hAnsi="Arial" w:cs="Arial"/>
                <w:i w:val="0"/>
                <w:szCs w:val="22"/>
                <w:lang w:val="en-US"/>
              </w:rPr>
              <w:t xml:space="preserve"> €</w:t>
            </w:r>
          </w:p>
        </w:tc>
        <w:tc>
          <w:tcPr>
            <w:tcW w:w="2031" w:type="pct"/>
            <w:vAlign w:val="center"/>
          </w:tcPr>
          <w:p w:rsidR="008F7329" w:rsidRPr="00983BC9" w:rsidRDefault="008F7329" w:rsidP="008F7329">
            <w:pPr>
              <w:pStyle w:val="FrageNummer1"/>
              <w:numPr>
                <w:ilvl w:val="0"/>
                <w:numId w:val="0"/>
              </w:numPr>
              <w:spacing w:before="0"/>
              <w:jc w:val="right"/>
              <w:rPr>
                <w:rFonts w:ascii="Arial" w:hAnsi="Arial" w:cs="Arial"/>
                <w:b/>
                <w:i w:val="0"/>
                <w:lang w:val="en-US"/>
              </w:rPr>
            </w:pPr>
            <w:r w:rsidRPr="00A23674">
              <w:rPr>
                <w:rFonts w:ascii="Arial" w:hAnsi="Arial" w:cs="Arial"/>
                <w:i w:val="0"/>
                <w:szCs w:val="24"/>
                <w:lang w:val="en-US"/>
              </w:rPr>
              <w:t>keine Angabe möglich</w:t>
            </w:r>
          </w:p>
        </w:tc>
      </w:tr>
      <w:tr w:rsidR="008F7329" w:rsidRPr="00B92FC5" w:rsidTr="002F6B3C">
        <w:trPr>
          <w:trHeight w:val="230"/>
        </w:trPr>
        <w:tc>
          <w:tcPr>
            <w:tcW w:w="939" w:type="pct"/>
            <w:shd w:val="clear" w:color="auto" w:fill="auto"/>
            <w:vAlign w:val="center"/>
          </w:tcPr>
          <w:p w:rsidR="008F7329" w:rsidRPr="00983BC9" w:rsidRDefault="008F7329" w:rsidP="002F6B3C">
            <w:pPr>
              <w:pStyle w:val="FrageNummer1"/>
              <w:numPr>
                <w:ilvl w:val="0"/>
                <w:numId w:val="0"/>
              </w:numPr>
              <w:spacing w:before="0"/>
              <w:jc w:val="left"/>
              <w:rPr>
                <w:rFonts w:ascii="Arial" w:hAnsi="Arial" w:cs="Arial"/>
                <w:i w:val="0"/>
                <w:lang w:val="en-US"/>
              </w:rPr>
            </w:pPr>
            <w:r w:rsidRPr="00983BC9">
              <w:rPr>
                <w:rFonts w:ascii="Arial" w:hAnsi="Arial" w:cs="Arial"/>
                <w:i w:val="0"/>
                <w:lang w:val="en-US"/>
              </w:rPr>
              <w:lastRenderedPageBreak/>
              <w:t>Wandsbek</w:t>
            </w:r>
          </w:p>
        </w:tc>
        <w:tc>
          <w:tcPr>
            <w:tcW w:w="2030" w:type="pct"/>
            <w:vAlign w:val="center"/>
          </w:tcPr>
          <w:p w:rsidR="008F7329" w:rsidRPr="00983BC9" w:rsidRDefault="008F7329" w:rsidP="002F6B3C">
            <w:pPr>
              <w:pStyle w:val="FrageNummer1"/>
              <w:numPr>
                <w:ilvl w:val="0"/>
                <w:numId w:val="0"/>
              </w:numPr>
              <w:spacing w:before="0"/>
              <w:jc w:val="right"/>
              <w:rPr>
                <w:rFonts w:ascii="Arial" w:hAnsi="Arial" w:cs="Arial"/>
                <w:b/>
                <w:i w:val="0"/>
                <w:lang w:val="en-US"/>
              </w:rPr>
            </w:pPr>
            <w:r w:rsidRPr="00FE32AB">
              <w:rPr>
                <w:rFonts w:ascii="Arial" w:hAnsi="Arial" w:cs="Arial"/>
                <w:i w:val="0"/>
                <w:lang w:val="en-US"/>
              </w:rPr>
              <w:t>72.601 €</w:t>
            </w:r>
          </w:p>
        </w:tc>
        <w:tc>
          <w:tcPr>
            <w:tcW w:w="2031" w:type="pct"/>
            <w:vAlign w:val="center"/>
          </w:tcPr>
          <w:p w:rsidR="008F7329" w:rsidRPr="00983BC9" w:rsidRDefault="008F7329" w:rsidP="008F7329">
            <w:pPr>
              <w:pStyle w:val="FrageNummer1"/>
              <w:numPr>
                <w:ilvl w:val="0"/>
                <w:numId w:val="0"/>
              </w:numPr>
              <w:spacing w:before="0"/>
              <w:jc w:val="right"/>
              <w:rPr>
                <w:rFonts w:ascii="Arial" w:hAnsi="Arial" w:cs="Arial"/>
                <w:b/>
                <w:i w:val="0"/>
                <w:lang w:val="en-US"/>
              </w:rPr>
            </w:pPr>
            <w:r w:rsidRPr="00A23674">
              <w:rPr>
                <w:rFonts w:ascii="Arial" w:hAnsi="Arial" w:cs="Arial"/>
                <w:i w:val="0"/>
                <w:szCs w:val="24"/>
                <w:lang w:val="en-US"/>
              </w:rPr>
              <w:t>keine Angabe möglich</w:t>
            </w:r>
          </w:p>
        </w:tc>
      </w:tr>
      <w:tr w:rsidR="008F7329" w:rsidRPr="00B92FC5" w:rsidTr="002F6B3C">
        <w:trPr>
          <w:trHeight w:val="230"/>
        </w:trPr>
        <w:tc>
          <w:tcPr>
            <w:tcW w:w="939" w:type="pct"/>
            <w:shd w:val="clear" w:color="auto" w:fill="auto"/>
            <w:vAlign w:val="center"/>
          </w:tcPr>
          <w:p w:rsidR="008F7329" w:rsidRPr="00983BC9" w:rsidRDefault="008F7329" w:rsidP="002F6B3C">
            <w:pPr>
              <w:pStyle w:val="FrageNummer1"/>
              <w:numPr>
                <w:ilvl w:val="0"/>
                <w:numId w:val="0"/>
              </w:numPr>
              <w:spacing w:before="0"/>
              <w:jc w:val="left"/>
              <w:rPr>
                <w:rFonts w:ascii="Arial" w:hAnsi="Arial" w:cs="Arial"/>
                <w:i w:val="0"/>
                <w:lang w:val="en-US"/>
              </w:rPr>
            </w:pPr>
            <w:r w:rsidRPr="00983BC9">
              <w:rPr>
                <w:rFonts w:ascii="Arial" w:hAnsi="Arial" w:cs="Arial"/>
                <w:i w:val="0"/>
                <w:lang w:val="en-US"/>
              </w:rPr>
              <w:t>Bergedorf</w:t>
            </w:r>
          </w:p>
        </w:tc>
        <w:tc>
          <w:tcPr>
            <w:tcW w:w="2030" w:type="pct"/>
            <w:vAlign w:val="center"/>
          </w:tcPr>
          <w:p w:rsidR="008F7329" w:rsidRPr="003E3764" w:rsidRDefault="008F7329" w:rsidP="002F6B3C">
            <w:pPr>
              <w:pStyle w:val="FrageNummer1"/>
              <w:numPr>
                <w:ilvl w:val="0"/>
                <w:numId w:val="0"/>
              </w:numPr>
              <w:spacing w:before="0"/>
              <w:jc w:val="right"/>
              <w:rPr>
                <w:rFonts w:ascii="Arial" w:hAnsi="Arial" w:cs="Arial"/>
                <w:i w:val="0"/>
                <w:szCs w:val="24"/>
                <w:lang w:val="en-US"/>
              </w:rPr>
            </w:pPr>
            <w:r w:rsidRPr="003E3764">
              <w:rPr>
                <w:rFonts w:ascii="Arial" w:hAnsi="Arial" w:cs="Arial"/>
                <w:i w:val="0"/>
                <w:szCs w:val="24"/>
                <w:lang w:val="en-US"/>
              </w:rPr>
              <w:t>10.000</w:t>
            </w:r>
            <w:r>
              <w:rPr>
                <w:rFonts w:ascii="Arial" w:hAnsi="Arial" w:cs="Arial"/>
                <w:i w:val="0"/>
                <w:szCs w:val="24"/>
                <w:lang w:val="en-US"/>
              </w:rPr>
              <w:t xml:space="preserve"> €</w:t>
            </w:r>
          </w:p>
        </w:tc>
        <w:tc>
          <w:tcPr>
            <w:tcW w:w="2031" w:type="pct"/>
            <w:vAlign w:val="center"/>
          </w:tcPr>
          <w:p w:rsidR="008F7329" w:rsidRPr="003E3764" w:rsidRDefault="008F7329" w:rsidP="008F7329">
            <w:pPr>
              <w:pStyle w:val="FrageNummer1"/>
              <w:numPr>
                <w:ilvl w:val="0"/>
                <w:numId w:val="0"/>
              </w:numPr>
              <w:spacing w:before="0"/>
              <w:jc w:val="right"/>
              <w:rPr>
                <w:rFonts w:ascii="Arial" w:hAnsi="Arial" w:cs="Arial"/>
                <w:i w:val="0"/>
                <w:szCs w:val="24"/>
                <w:lang w:val="en-US"/>
              </w:rPr>
            </w:pPr>
            <w:r w:rsidRPr="00A23674">
              <w:rPr>
                <w:rFonts w:ascii="Arial" w:hAnsi="Arial" w:cs="Arial"/>
                <w:i w:val="0"/>
                <w:szCs w:val="24"/>
                <w:lang w:val="en-US"/>
              </w:rPr>
              <w:t>keine Angabe möglich</w:t>
            </w:r>
          </w:p>
        </w:tc>
      </w:tr>
      <w:tr w:rsidR="008F7329" w:rsidRPr="00B92FC5" w:rsidTr="002F6B3C">
        <w:trPr>
          <w:trHeight w:val="230"/>
        </w:trPr>
        <w:tc>
          <w:tcPr>
            <w:tcW w:w="939" w:type="pct"/>
            <w:shd w:val="clear" w:color="auto" w:fill="auto"/>
            <w:vAlign w:val="center"/>
          </w:tcPr>
          <w:p w:rsidR="008F7329" w:rsidRPr="00983BC9" w:rsidRDefault="008F7329" w:rsidP="002F6B3C">
            <w:pPr>
              <w:pStyle w:val="FrageNummer1"/>
              <w:numPr>
                <w:ilvl w:val="0"/>
                <w:numId w:val="0"/>
              </w:numPr>
              <w:spacing w:before="0"/>
              <w:jc w:val="left"/>
              <w:rPr>
                <w:rFonts w:ascii="Arial" w:hAnsi="Arial" w:cs="Arial"/>
                <w:i w:val="0"/>
                <w:lang w:val="en-US"/>
              </w:rPr>
            </w:pPr>
            <w:r w:rsidRPr="00983BC9">
              <w:rPr>
                <w:rFonts w:ascii="Arial" w:hAnsi="Arial" w:cs="Arial"/>
                <w:i w:val="0"/>
                <w:lang w:val="en-US"/>
              </w:rPr>
              <w:t>Harburg</w:t>
            </w:r>
          </w:p>
        </w:tc>
        <w:tc>
          <w:tcPr>
            <w:tcW w:w="2030" w:type="pct"/>
            <w:vAlign w:val="center"/>
          </w:tcPr>
          <w:p w:rsidR="008F7329" w:rsidRPr="00983BC9" w:rsidRDefault="008F7329" w:rsidP="002F6B3C">
            <w:pPr>
              <w:pStyle w:val="FrageNummer1"/>
              <w:numPr>
                <w:ilvl w:val="0"/>
                <w:numId w:val="0"/>
              </w:numPr>
              <w:spacing w:before="0"/>
              <w:jc w:val="right"/>
              <w:rPr>
                <w:rFonts w:ascii="Arial" w:hAnsi="Arial" w:cs="Arial"/>
                <w:b/>
                <w:i w:val="0"/>
                <w:lang w:val="en-US"/>
              </w:rPr>
            </w:pPr>
            <w:r w:rsidRPr="00D50908">
              <w:rPr>
                <w:rFonts w:ascii="Arial" w:hAnsi="Arial" w:cs="Arial"/>
                <w:i w:val="0"/>
                <w:szCs w:val="24"/>
                <w:lang w:val="en-US"/>
              </w:rPr>
              <w:t>67.359 €</w:t>
            </w:r>
          </w:p>
        </w:tc>
        <w:tc>
          <w:tcPr>
            <w:tcW w:w="2031" w:type="pct"/>
            <w:vAlign w:val="center"/>
          </w:tcPr>
          <w:p w:rsidR="008F7329" w:rsidRPr="00983BC9" w:rsidRDefault="008F7329" w:rsidP="008F7329">
            <w:pPr>
              <w:pStyle w:val="FrageNummer1"/>
              <w:numPr>
                <w:ilvl w:val="0"/>
                <w:numId w:val="0"/>
              </w:numPr>
              <w:spacing w:before="0"/>
              <w:jc w:val="right"/>
              <w:rPr>
                <w:rFonts w:ascii="Arial" w:hAnsi="Arial" w:cs="Arial"/>
                <w:b/>
                <w:i w:val="0"/>
                <w:lang w:val="en-US"/>
              </w:rPr>
            </w:pPr>
            <w:r w:rsidRPr="00A23674">
              <w:rPr>
                <w:rFonts w:ascii="Arial" w:hAnsi="Arial" w:cs="Arial"/>
                <w:i w:val="0"/>
                <w:szCs w:val="24"/>
                <w:lang w:val="en-US"/>
              </w:rPr>
              <w:t>keine Angabe möglich</w:t>
            </w:r>
          </w:p>
        </w:tc>
      </w:tr>
    </w:tbl>
    <w:p w:rsidR="008F7329" w:rsidRDefault="008F7329" w:rsidP="008F7329">
      <w:pPr>
        <w:pStyle w:val="FrageNummer1"/>
        <w:numPr>
          <w:ilvl w:val="0"/>
          <w:numId w:val="0"/>
        </w:numPr>
        <w:spacing w:before="0" w:after="240"/>
        <w:rPr>
          <w:rFonts w:ascii="Arial" w:hAnsi="Arial" w:cs="Arial"/>
          <w:i w:val="0"/>
        </w:rPr>
      </w:pPr>
    </w:p>
    <w:p w:rsidR="008F7329" w:rsidRDefault="008F7329" w:rsidP="0014378F">
      <w:pPr>
        <w:pStyle w:val="FrageNummer1"/>
        <w:numPr>
          <w:ilvl w:val="0"/>
          <w:numId w:val="0"/>
        </w:numPr>
        <w:spacing w:after="240"/>
        <w:rPr>
          <w:rFonts w:ascii="Arial" w:hAnsi="Arial" w:cs="Arial"/>
          <w:i w:val="0"/>
        </w:rPr>
      </w:pPr>
      <w:r w:rsidRPr="0014378F">
        <w:rPr>
          <w:rFonts w:ascii="Arial" w:hAnsi="Arial" w:cs="Arial"/>
          <w:i w:val="0"/>
        </w:rPr>
        <w:t xml:space="preserve">Es handelt sich um den derzeit geplanten Mitteleinsatz für Stadtteil- und Quartiersbeiräte. Das Antrags- und Bewilligungsverfahren für 2021 </w:t>
      </w:r>
      <w:r w:rsidR="0014378F" w:rsidRPr="0014378F">
        <w:rPr>
          <w:rFonts w:ascii="Arial" w:hAnsi="Arial" w:cs="Arial"/>
          <w:i w:val="0"/>
        </w:rPr>
        <w:t xml:space="preserve">ist </w:t>
      </w:r>
      <w:r w:rsidRPr="0014378F">
        <w:rPr>
          <w:rFonts w:ascii="Arial" w:hAnsi="Arial" w:cs="Arial"/>
          <w:i w:val="0"/>
        </w:rPr>
        <w:t>noch nicht abgeschlossen</w:t>
      </w:r>
      <w:r w:rsidR="0014378F" w:rsidRPr="0014378F">
        <w:rPr>
          <w:rFonts w:ascii="Arial" w:hAnsi="Arial" w:cs="Arial"/>
          <w:i w:val="0"/>
        </w:rPr>
        <w:t>.</w:t>
      </w:r>
      <w:r w:rsidR="0014378F">
        <w:rPr>
          <w:rFonts w:ascii="Arial" w:hAnsi="Arial" w:cs="Arial"/>
          <w:i w:val="0"/>
        </w:rPr>
        <w:t xml:space="preserve"> </w:t>
      </w:r>
      <w:r>
        <w:rPr>
          <w:rFonts w:ascii="Arial" w:hAnsi="Arial" w:cs="Arial"/>
          <w:i w:val="0"/>
        </w:rPr>
        <w:t xml:space="preserve"> Da die Mittel jährlich beantragt werden, k</w:t>
      </w:r>
      <w:r w:rsidR="0014378F">
        <w:rPr>
          <w:rFonts w:ascii="Arial" w:hAnsi="Arial" w:cs="Arial"/>
          <w:i w:val="0"/>
        </w:rPr>
        <w:t>önnen</w:t>
      </w:r>
      <w:r>
        <w:rPr>
          <w:rFonts w:ascii="Arial" w:hAnsi="Arial" w:cs="Arial"/>
          <w:i w:val="0"/>
        </w:rPr>
        <w:t xml:space="preserve"> für das Jahr 2022 </w:t>
      </w:r>
      <w:r w:rsidR="0014378F">
        <w:rPr>
          <w:rFonts w:ascii="Arial" w:hAnsi="Arial" w:cs="Arial"/>
          <w:i w:val="0"/>
        </w:rPr>
        <w:t xml:space="preserve">noch </w:t>
      </w:r>
      <w:r>
        <w:rPr>
          <w:rFonts w:ascii="Arial" w:hAnsi="Arial" w:cs="Arial"/>
          <w:i w:val="0"/>
        </w:rPr>
        <w:t>keine Angabe</w:t>
      </w:r>
      <w:r w:rsidR="00EC3687">
        <w:rPr>
          <w:rFonts w:ascii="Arial" w:hAnsi="Arial" w:cs="Arial"/>
          <w:i w:val="0"/>
        </w:rPr>
        <w:t>n</w:t>
      </w:r>
      <w:r>
        <w:rPr>
          <w:rFonts w:ascii="Arial" w:hAnsi="Arial" w:cs="Arial"/>
          <w:i w:val="0"/>
        </w:rPr>
        <w:t xml:space="preserve"> gemacht werden.</w:t>
      </w:r>
      <w:r w:rsidR="00A949BB">
        <w:rPr>
          <w:rFonts w:ascii="Arial" w:hAnsi="Arial" w:cs="Arial"/>
          <w:i w:val="0"/>
        </w:rPr>
        <w:t xml:space="preserve"> Im Übrigen siehe Vorbemerkung.</w:t>
      </w:r>
    </w:p>
    <w:p w:rsidR="00D50908" w:rsidRPr="004C77ED" w:rsidRDefault="0049653E" w:rsidP="004C77ED">
      <w:pPr>
        <w:pStyle w:val="FrageNummer1"/>
        <w:numPr>
          <w:ilvl w:val="0"/>
          <w:numId w:val="5"/>
        </w:numPr>
        <w:spacing w:after="240"/>
        <w:rPr>
          <w:rFonts w:ascii="Arial" w:hAnsi="Arial" w:cs="Arial"/>
        </w:rPr>
      </w:pPr>
      <w:r w:rsidRPr="0049653E">
        <w:rPr>
          <w:rFonts w:ascii="Arial" w:hAnsi="Arial" w:cs="Arial"/>
        </w:rPr>
        <w:t>Wie verträgt sich aus Sicht des Senats die offenbar geplante drastische Mittelbeschneidung für die Quartiers- und Stadtteilbeiräte mit der Aussage im Koalitionsprogramm, die Initiativen und die Arbeit der Beiräte zu “schätzen”?</w:t>
      </w:r>
    </w:p>
    <w:p w:rsidR="00C01CC3" w:rsidRPr="00E50705" w:rsidRDefault="004C77ED" w:rsidP="00E50705">
      <w:pPr>
        <w:rPr>
          <w:rFonts w:cs="Arial"/>
        </w:rPr>
      </w:pPr>
      <w:r>
        <w:rPr>
          <w:rFonts w:cs="Arial"/>
        </w:rPr>
        <w:t>Siehe Vorbemerkung.</w:t>
      </w:r>
    </w:p>
    <w:sectPr w:rsidR="00C01CC3" w:rsidRPr="00E507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1D" w:rsidRDefault="003F601D" w:rsidP="002D6F53">
      <w:pPr>
        <w:spacing w:after="0" w:line="240" w:lineRule="auto"/>
      </w:pPr>
      <w:r>
        <w:separator/>
      </w:r>
    </w:p>
  </w:endnote>
  <w:endnote w:type="continuationSeparator" w:id="0">
    <w:p w:rsidR="003F601D" w:rsidRDefault="003F601D" w:rsidP="002D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5F" w:rsidRPr="00507C5F" w:rsidRDefault="00507C5F">
    <w:pPr>
      <w:pStyle w:val="Fuzeile"/>
      <w:rPr>
        <w:rFonts w:cs="Arial"/>
      </w:rPr>
    </w:pPr>
    <w:r>
      <w:rPr>
        <w:rFonts w:cs="Arial"/>
      </w:rPr>
      <w:t>22-02050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5F" w:rsidRPr="00507C5F" w:rsidRDefault="00507C5F">
    <w:pPr>
      <w:pStyle w:val="Fuzeile"/>
      <w:rPr>
        <w:rFonts w:cs="Arial"/>
      </w:rPr>
    </w:pPr>
    <w:r>
      <w:rPr>
        <w:rFonts w:cs="Arial"/>
      </w:rPr>
      <w:t>22-02050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5F" w:rsidRPr="00507C5F" w:rsidRDefault="00507C5F">
    <w:pPr>
      <w:pStyle w:val="Fuzeile"/>
      <w:rPr>
        <w:rFonts w:cs="Arial"/>
      </w:rPr>
    </w:pPr>
    <w:r>
      <w:rPr>
        <w:rFonts w:cs="Arial"/>
      </w:rPr>
      <w:t>22-02050</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1D" w:rsidRDefault="003F601D" w:rsidP="002D6F53">
      <w:pPr>
        <w:spacing w:after="0" w:line="240" w:lineRule="auto"/>
      </w:pPr>
      <w:r>
        <w:separator/>
      </w:r>
    </w:p>
  </w:footnote>
  <w:footnote w:type="continuationSeparator" w:id="0">
    <w:p w:rsidR="003F601D" w:rsidRDefault="003F601D" w:rsidP="002D6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5F" w:rsidRDefault="00507C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5F" w:rsidRDefault="00507C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5F" w:rsidRDefault="00507C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292"/>
    <w:multiLevelType w:val="multilevel"/>
    <w:tmpl w:val="B04CC344"/>
    <w:lvl w:ilvl="0">
      <w:start w:val="80"/>
      <w:numFmt w:val="decimal"/>
      <w:lvlText w:val="%1.0"/>
      <w:lvlJc w:val="left"/>
      <w:pPr>
        <w:ind w:left="780" w:hanging="610"/>
      </w:pPr>
      <w:rPr>
        <w:rFonts w:hint="default"/>
      </w:rPr>
    </w:lvl>
    <w:lvl w:ilvl="1">
      <w:start w:val="1"/>
      <w:numFmt w:val="decimalZero"/>
      <w:lvlText w:val="%1.%2"/>
      <w:lvlJc w:val="left"/>
      <w:pPr>
        <w:ind w:left="1488" w:hanging="610"/>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14" w:hanging="720"/>
      </w:pPr>
      <w:rPr>
        <w:rFonts w:hint="default"/>
      </w:rPr>
    </w:lvl>
    <w:lvl w:ilvl="4">
      <w:start w:val="1"/>
      <w:numFmt w:val="decimal"/>
      <w:lvlText w:val="%1.%2.%3.%4.%5"/>
      <w:lvlJc w:val="left"/>
      <w:pPr>
        <w:ind w:left="4082"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58" w:hanging="1440"/>
      </w:pPr>
      <w:rPr>
        <w:rFonts w:hint="default"/>
      </w:rPr>
    </w:lvl>
    <w:lvl w:ilvl="7">
      <w:start w:val="1"/>
      <w:numFmt w:val="decimal"/>
      <w:lvlText w:val="%1.%2.%3.%4.%5.%6.%7.%8"/>
      <w:lvlJc w:val="left"/>
      <w:pPr>
        <w:ind w:left="6566" w:hanging="1440"/>
      </w:pPr>
      <w:rPr>
        <w:rFonts w:hint="default"/>
      </w:rPr>
    </w:lvl>
    <w:lvl w:ilvl="8">
      <w:start w:val="1"/>
      <w:numFmt w:val="decimal"/>
      <w:lvlText w:val="%1.%2.%3.%4.%5.%6.%7.%8.%9"/>
      <w:lvlJc w:val="left"/>
      <w:pPr>
        <w:ind w:left="7634" w:hanging="1800"/>
      </w:pPr>
      <w:rPr>
        <w:rFonts w:hint="default"/>
      </w:rPr>
    </w:lvl>
  </w:abstractNum>
  <w:abstractNum w:abstractNumId="1" w15:restartNumberingAfterBreak="0">
    <w:nsid w:val="3686627F"/>
    <w:multiLevelType w:val="hybridMultilevel"/>
    <w:tmpl w:val="F50ED28A"/>
    <w:lvl w:ilvl="0" w:tplc="9A66E286">
      <w:start w:val="35"/>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A703DF"/>
    <w:multiLevelType w:val="hybridMultilevel"/>
    <w:tmpl w:val="3F6092F0"/>
    <w:lvl w:ilvl="0" w:tplc="08201FE0">
      <w:start w:val="55"/>
      <w:numFmt w:val="bullet"/>
      <w:lvlText w:val="-"/>
      <w:lvlJc w:val="left"/>
      <w:pPr>
        <w:ind w:left="696" w:hanging="360"/>
      </w:pPr>
      <w:rPr>
        <w:rFonts w:ascii="Arial" w:eastAsiaTheme="minorEastAsia" w:hAnsi="Arial" w:cs="Arial" w:hint="default"/>
      </w:rPr>
    </w:lvl>
    <w:lvl w:ilvl="1" w:tplc="04070003" w:tentative="1">
      <w:start w:val="1"/>
      <w:numFmt w:val="bullet"/>
      <w:lvlText w:val="o"/>
      <w:lvlJc w:val="left"/>
      <w:pPr>
        <w:ind w:left="1416" w:hanging="360"/>
      </w:pPr>
      <w:rPr>
        <w:rFonts w:ascii="Courier New" w:hAnsi="Courier New" w:cs="Courier New" w:hint="default"/>
      </w:rPr>
    </w:lvl>
    <w:lvl w:ilvl="2" w:tplc="04070005" w:tentative="1">
      <w:start w:val="1"/>
      <w:numFmt w:val="bullet"/>
      <w:lvlText w:val=""/>
      <w:lvlJc w:val="left"/>
      <w:pPr>
        <w:ind w:left="2136" w:hanging="360"/>
      </w:pPr>
      <w:rPr>
        <w:rFonts w:ascii="Wingdings" w:hAnsi="Wingdings" w:hint="default"/>
      </w:rPr>
    </w:lvl>
    <w:lvl w:ilvl="3" w:tplc="04070001" w:tentative="1">
      <w:start w:val="1"/>
      <w:numFmt w:val="bullet"/>
      <w:lvlText w:val=""/>
      <w:lvlJc w:val="left"/>
      <w:pPr>
        <w:ind w:left="2856" w:hanging="360"/>
      </w:pPr>
      <w:rPr>
        <w:rFonts w:ascii="Symbol" w:hAnsi="Symbol" w:hint="default"/>
      </w:rPr>
    </w:lvl>
    <w:lvl w:ilvl="4" w:tplc="04070003" w:tentative="1">
      <w:start w:val="1"/>
      <w:numFmt w:val="bullet"/>
      <w:lvlText w:val="o"/>
      <w:lvlJc w:val="left"/>
      <w:pPr>
        <w:ind w:left="3576" w:hanging="360"/>
      </w:pPr>
      <w:rPr>
        <w:rFonts w:ascii="Courier New" w:hAnsi="Courier New" w:cs="Courier New" w:hint="default"/>
      </w:rPr>
    </w:lvl>
    <w:lvl w:ilvl="5" w:tplc="04070005" w:tentative="1">
      <w:start w:val="1"/>
      <w:numFmt w:val="bullet"/>
      <w:lvlText w:val=""/>
      <w:lvlJc w:val="left"/>
      <w:pPr>
        <w:ind w:left="4296" w:hanging="360"/>
      </w:pPr>
      <w:rPr>
        <w:rFonts w:ascii="Wingdings" w:hAnsi="Wingdings" w:hint="default"/>
      </w:rPr>
    </w:lvl>
    <w:lvl w:ilvl="6" w:tplc="04070001" w:tentative="1">
      <w:start w:val="1"/>
      <w:numFmt w:val="bullet"/>
      <w:lvlText w:val=""/>
      <w:lvlJc w:val="left"/>
      <w:pPr>
        <w:ind w:left="5016" w:hanging="360"/>
      </w:pPr>
      <w:rPr>
        <w:rFonts w:ascii="Symbol" w:hAnsi="Symbol" w:hint="default"/>
      </w:rPr>
    </w:lvl>
    <w:lvl w:ilvl="7" w:tplc="04070003" w:tentative="1">
      <w:start w:val="1"/>
      <w:numFmt w:val="bullet"/>
      <w:lvlText w:val="o"/>
      <w:lvlJc w:val="left"/>
      <w:pPr>
        <w:ind w:left="5736" w:hanging="360"/>
      </w:pPr>
      <w:rPr>
        <w:rFonts w:ascii="Courier New" w:hAnsi="Courier New" w:cs="Courier New" w:hint="default"/>
      </w:rPr>
    </w:lvl>
    <w:lvl w:ilvl="8" w:tplc="04070005" w:tentative="1">
      <w:start w:val="1"/>
      <w:numFmt w:val="bullet"/>
      <w:lvlText w:val=""/>
      <w:lvlJc w:val="left"/>
      <w:pPr>
        <w:ind w:left="6456" w:hanging="360"/>
      </w:pPr>
      <w:rPr>
        <w:rFonts w:ascii="Wingdings" w:hAnsi="Wingdings" w:hint="default"/>
      </w:rPr>
    </w:lvl>
  </w:abstractNum>
  <w:abstractNum w:abstractNumId="3" w15:restartNumberingAfterBreak="0">
    <w:nsid w:val="5E0071EF"/>
    <w:multiLevelType w:val="multilevel"/>
    <w:tmpl w:val="CF849B54"/>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4" w15:restartNumberingAfterBreak="0">
    <w:nsid w:val="660C350E"/>
    <w:multiLevelType w:val="hybridMultilevel"/>
    <w:tmpl w:val="A70285C4"/>
    <w:lvl w:ilvl="0" w:tplc="EC005A1E">
      <w:start w:val="35"/>
      <w:numFmt w:val="bullet"/>
      <w:lvlText w:val="-"/>
      <w:lvlJc w:val="left"/>
      <w:pPr>
        <w:ind w:left="720" w:hanging="360"/>
      </w:pPr>
      <w:rPr>
        <w:rFonts w:ascii="Arial" w:eastAsiaTheme="minorHAnsi" w:hAnsi="Arial"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3F199F"/>
    <w:multiLevelType w:val="multilevel"/>
    <w:tmpl w:val="319479E8"/>
    <w:lvl w:ilvl="0">
      <w:start w:val="35"/>
      <w:numFmt w:val="decimal"/>
      <w:lvlText w:val="%1.0"/>
      <w:lvlJc w:val="left"/>
      <w:pPr>
        <w:ind w:left="750" w:hanging="585"/>
      </w:pPr>
      <w:rPr>
        <w:rFonts w:hint="default"/>
      </w:rPr>
    </w:lvl>
    <w:lvl w:ilvl="1">
      <w:start w:val="1"/>
      <w:numFmt w:val="decimalZero"/>
      <w:lvlText w:val="%1.%2"/>
      <w:lvlJc w:val="left"/>
      <w:pPr>
        <w:ind w:left="1458" w:hanging="585"/>
      </w:pPr>
      <w:rPr>
        <w:rFonts w:hint="default"/>
      </w:rPr>
    </w:lvl>
    <w:lvl w:ilvl="2">
      <w:start w:val="1"/>
      <w:numFmt w:val="decimal"/>
      <w:lvlText w:val="%1.%2.%3"/>
      <w:lvlJc w:val="left"/>
      <w:pPr>
        <w:ind w:left="2301"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077"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53" w:hanging="1440"/>
      </w:pPr>
      <w:rPr>
        <w:rFonts w:hint="default"/>
      </w:rPr>
    </w:lvl>
    <w:lvl w:ilvl="7">
      <w:start w:val="1"/>
      <w:numFmt w:val="decimal"/>
      <w:lvlText w:val="%1.%2.%3.%4.%5.%6.%7.%8"/>
      <w:lvlJc w:val="left"/>
      <w:pPr>
        <w:ind w:left="6561" w:hanging="1440"/>
      </w:pPr>
      <w:rPr>
        <w:rFonts w:hint="default"/>
      </w:rPr>
    </w:lvl>
    <w:lvl w:ilvl="8">
      <w:start w:val="1"/>
      <w:numFmt w:val="decimal"/>
      <w:lvlText w:val="%1.%2.%3.%4.%5.%6.%7.%8.%9"/>
      <w:lvlJc w:val="left"/>
      <w:pPr>
        <w:ind w:left="7629" w:hanging="1800"/>
      </w:pPr>
      <w:rPr>
        <w:rFonts w:hint="default"/>
      </w:rPr>
    </w:lvl>
  </w:abstractNum>
  <w:abstractNum w:abstractNumId="6"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3"/>
  </w:num>
  <w:num w:numId="4">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3"/>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6">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3"/>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5">
    <w:abstractNumId w:val="2"/>
  </w:num>
  <w:num w:numId="16">
    <w:abstractNumId w:val="4"/>
  </w:num>
  <w:num w:numId="17">
    <w:abstractNumId w:val="1"/>
  </w:num>
  <w:num w:numId="18">
    <w:abstractNumId w:val="5"/>
  </w:num>
  <w:num w:numId="19">
    <w:abstractNumId w:val="0"/>
  </w:num>
  <w:num w:numId="20">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3"/>
    <w:lvlOverride w:ilvl="0">
      <w:lvl w:ilvl="0">
        <w:start w:val="1"/>
        <w:numFmt w:val="decimal"/>
        <w:pStyle w:val="FrageNummer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67"/>
    <w:rsid w:val="00004A5A"/>
    <w:rsid w:val="00004B75"/>
    <w:rsid w:val="00010F49"/>
    <w:rsid w:val="00017813"/>
    <w:rsid w:val="0002722C"/>
    <w:rsid w:val="00034755"/>
    <w:rsid w:val="00034808"/>
    <w:rsid w:val="000351F3"/>
    <w:rsid w:val="00035247"/>
    <w:rsid w:val="000476B3"/>
    <w:rsid w:val="00070D7F"/>
    <w:rsid w:val="00074EAC"/>
    <w:rsid w:val="0007764D"/>
    <w:rsid w:val="00087EA1"/>
    <w:rsid w:val="000A592B"/>
    <w:rsid w:val="000A7387"/>
    <w:rsid w:val="000B008A"/>
    <w:rsid w:val="000B3F66"/>
    <w:rsid w:val="000B461B"/>
    <w:rsid w:val="000D36FF"/>
    <w:rsid w:val="000F003A"/>
    <w:rsid w:val="000F403E"/>
    <w:rsid w:val="000F5A65"/>
    <w:rsid w:val="00107792"/>
    <w:rsid w:val="0014378F"/>
    <w:rsid w:val="00180939"/>
    <w:rsid w:val="001D3DEA"/>
    <w:rsid w:val="001E150C"/>
    <w:rsid w:val="001E7AD8"/>
    <w:rsid w:val="001F3B2E"/>
    <w:rsid w:val="001F4802"/>
    <w:rsid w:val="001F4E41"/>
    <w:rsid w:val="0020343F"/>
    <w:rsid w:val="002230DB"/>
    <w:rsid w:val="00262BF7"/>
    <w:rsid w:val="002817E5"/>
    <w:rsid w:val="00294B1F"/>
    <w:rsid w:val="002B55EF"/>
    <w:rsid w:val="002D6F53"/>
    <w:rsid w:val="00311A5F"/>
    <w:rsid w:val="00340B6D"/>
    <w:rsid w:val="003737DD"/>
    <w:rsid w:val="003E1AEB"/>
    <w:rsid w:val="003E3764"/>
    <w:rsid w:val="003F339D"/>
    <w:rsid w:val="003F601D"/>
    <w:rsid w:val="004116F0"/>
    <w:rsid w:val="00425496"/>
    <w:rsid w:val="00441A25"/>
    <w:rsid w:val="00442698"/>
    <w:rsid w:val="004573FB"/>
    <w:rsid w:val="00461395"/>
    <w:rsid w:val="00476F4A"/>
    <w:rsid w:val="0049485E"/>
    <w:rsid w:val="0049653E"/>
    <w:rsid w:val="004B279F"/>
    <w:rsid w:val="004C77ED"/>
    <w:rsid w:val="004E537F"/>
    <w:rsid w:val="0050183F"/>
    <w:rsid w:val="00507C5F"/>
    <w:rsid w:val="005253E6"/>
    <w:rsid w:val="0055760F"/>
    <w:rsid w:val="00561A62"/>
    <w:rsid w:val="00571DAE"/>
    <w:rsid w:val="00586DB4"/>
    <w:rsid w:val="0059476D"/>
    <w:rsid w:val="005A1BB8"/>
    <w:rsid w:val="005A3245"/>
    <w:rsid w:val="005E0D7C"/>
    <w:rsid w:val="006016A6"/>
    <w:rsid w:val="006223C6"/>
    <w:rsid w:val="00646FFA"/>
    <w:rsid w:val="00656532"/>
    <w:rsid w:val="006615A0"/>
    <w:rsid w:val="00680DC3"/>
    <w:rsid w:val="006B24B8"/>
    <w:rsid w:val="006B477F"/>
    <w:rsid w:val="006B5867"/>
    <w:rsid w:val="006C0068"/>
    <w:rsid w:val="006C57EE"/>
    <w:rsid w:val="006D439C"/>
    <w:rsid w:val="0070166C"/>
    <w:rsid w:val="007109A2"/>
    <w:rsid w:val="00714D34"/>
    <w:rsid w:val="007234BF"/>
    <w:rsid w:val="00730539"/>
    <w:rsid w:val="007828C4"/>
    <w:rsid w:val="00793B0E"/>
    <w:rsid w:val="007A2891"/>
    <w:rsid w:val="007A421C"/>
    <w:rsid w:val="007C0D1C"/>
    <w:rsid w:val="007E2392"/>
    <w:rsid w:val="0080501D"/>
    <w:rsid w:val="00806803"/>
    <w:rsid w:val="00821482"/>
    <w:rsid w:val="00845718"/>
    <w:rsid w:val="008514BE"/>
    <w:rsid w:val="00877B67"/>
    <w:rsid w:val="00897CA7"/>
    <w:rsid w:val="008B1F9E"/>
    <w:rsid w:val="008B21BE"/>
    <w:rsid w:val="008F7329"/>
    <w:rsid w:val="0090043D"/>
    <w:rsid w:val="00905D8A"/>
    <w:rsid w:val="009248D0"/>
    <w:rsid w:val="00925950"/>
    <w:rsid w:val="00931DD5"/>
    <w:rsid w:val="009364ED"/>
    <w:rsid w:val="0095364B"/>
    <w:rsid w:val="0097197A"/>
    <w:rsid w:val="00983BC9"/>
    <w:rsid w:val="009C4CB2"/>
    <w:rsid w:val="009F611E"/>
    <w:rsid w:val="00A07BE9"/>
    <w:rsid w:val="00A23674"/>
    <w:rsid w:val="00A25C8E"/>
    <w:rsid w:val="00A305C6"/>
    <w:rsid w:val="00A369D8"/>
    <w:rsid w:val="00A949BB"/>
    <w:rsid w:val="00AA0093"/>
    <w:rsid w:val="00AA3ED3"/>
    <w:rsid w:val="00AE219A"/>
    <w:rsid w:val="00B07865"/>
    <w:rsid w:val="00B16155"/>
    <w:rsid w:val="00B17AF2"/>
    <w:rsid w:val="00B3174C"/>
    <w:rsid w:val="00B350B4"/>
    <w:rsid w:val="00B45713"/>
    <w:rsid w:val="00B602A6"/>
    <w:rsid w:val="00B610D0"/>
    <w:rsid w:val="00B62E7D"/>
    <w:rsid w:val="00B75E0D"/>
    <w:rsid w:val="00B859A6"/>
    <w:rsid w:val="00B97D8E"/>
    <w:rsid w:val="00BC40DC"/>
    <w:rsid w:val="00BC4775"/>
    <w:rsid w:val="00C01CC3"/>
    <w:rsid w:val="00C174B9"/>
    <w:rsid w:val="00C42077"/>
    <w:rsid w:val="00C60C42"/>
    <w:rsid w:val="00CA1560"/>
    <w:rsid w:val="00CE7CCF"/>
    <w:rsid w:val="00D024F4"/>
    <w:rsid w:val="00D03E45"/>
    <w:rsid w:val="00D15A4A"/>
    <w:rsid w:val="00D50908"/>
    <w:rsid w:val="00D6415A"/>
    <w:rsid w:val="00D70471"/>
    <w:rsid w:val="00DD1FA5"/>
    <w:rsid w:val="00DF69C2"/>
    <w:rsid w:val="00E00056"/>
    <w:rsid w:val="00E07379"/>
    <w:rsid w:val="00E26B43"/>
    <w:rsid w:val="00E371B6"/>
    <w:rsid w:val="00E45966"/>
    <w:rsid w:val="00E50705"/>
    <w:rsid w:val="00E60247"/>
    <w:rsid w:val="00EB1B34"/>
    <w:rsid w:val="00EB29D2"/>
    <w:rsid w:val="00EC3687"/>
    <w:rsid w:val="00EE6577"/>
    <w:rsid w:val="00F01A20"/>
    <w:rsid w:val="00F26A33"/>
    <w:rsid w:val="00F31C97"/>
    <w:rsid w:val="00F45AA8"/>
    <w:rsid w:val="00F500D5"/>
    <w:rsid w:val="00F7131B"/>
    <w:rsid w:val="00F96FB5"/>
    <w:rsid w:val="00FC058D"/>
    <w:rsid w:val="00FD0593"/>
    <w:rsid w:val="00FD3A51"/>
    <w:rsid w:val="00FD4167"/>
    <w:rsid w:val="00FD47B1"/>
    <w:rsid w:val="00FE709D"/>
    <w:rsid w:val="00FE7BC6"/>
    <w:rsid w:val="00FF1C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geEinleitungText">
    <w:name w:val="Frage Einleitung Text"/>
    <w:basedOn w:val="Standard"/>
    <w:uiPriority w:val="3"/>
    <w:qFormat/>
    <w:rsid w:val="00B16155"/>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Einleitung Überschrift"/>
    <w:basedOn w:val="Standard"/>
    <w:next w:val="FrageEinleitungText"/>
    <w:uiPriority w:val="2"/>
    <w:qFormat/>
    <w:rsid w:val="00C01CC3"/>
    <w:pPr>
      <w:keepNext/>
      <w:keepLines/>
      <w:spacing w:before="240" w:after="0" w:line="240" w:lineRule="auto"/>
      <w:outlineLvl w:val="2"/>
    </w:pPr>
    <w:rPr>
      <w:rFonts w:asciiTheme="minorHAnsi" w:eastAsiaTheme="minorHAnsi" w:hAnsiTheme="minorHAnsi"/>
      <w:b/>
      <w:i/>
      <w:szCs w:val="20"/>
      <w:lang w:eastAsia="en-US"/>
    </w:rPr>
  </w:style>
  <w:style w:type="paragraph" w:customStyle="1" w:styleId="FrageNummer1">
    <w:name w:val="Frage Nummer 1)"/>
    <w:basedOn w:val="Standard"/>
    <w:uiPriority w:val="4"/>
    <w:qFormat/>
    <w:rsid w:val="00C01CC3"/>
    <w:pPr>
      <w:numPr>
        <w:numId w:val="2"/>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C01CC3"/>
    <w:pPr>
      <w:numPr>
        <w:numId w:val="3"/>
      </w:numPr>
    </w:pPr>
  </w:style>
  <w:style w:type="paragraph" w:styleId="Listenabsatz">
    <w:name w:val="List Paragraph"/>
    <w:basedOn w:val="Standard"/>
    <w:uiPriority w:val="34"/>
    <w:qFormat/>
    <w:rsid w:val="006615A0"/>
    <w:pPr>
      <w:ind w:left="720"/>
      <w:contextualSpacing/>
    </w:pPr>
  </w:style>
  <w:style w:type="character" w:styleId="Hyperlink">
    <w:name w:val="Hyperlink"/>
    <w:basedOn w:val="Absatz-Standardschriftart"/>
    <w:uiPriority w:val="99"/>
    <w:unhideWhenUsed/>
    <w:rsid w:val="00983BC9"/>
    <w:rPr>
      <w:color w:val="0563C1" w:themeColor="hyperlink"/>
      <w:u w:val="single"/>
    </w:rPr>
  </w:style>
  <w:style w:type="character" w:styleId="Kommentarzeichen">
    <w:name w:val="annotation reference"/>
    <w:basedOn w:val="Absatz-Standardschriftart"/>
    <w:uiPriority w:val="99"/>
    <w:semiHidden/>
    <w:unhideWhenUsed/>
    <w:rsid w:val="00EB29D2"/>
    <w:rPr>
      <w:sz w:val="16"/>
      <w:szCs w:val="16"/>
    </w:rPr>
  </w:style>
  <w:style w:type="paragraph" w:styleId="Kommentartext">
    <w:name w:val="annotation text"/>
    <w:basedOn w:val="Standard"/>
    <w:link w:val="KommentartextZchn"/>
    <w:uiPriority w:val="99"/>
    <w:unhideWhenUsed/>
    <w:rsid w:val="00EB29D2"/>
    <w:pPr>
      <w:spacing w:line="240" w:lineRule="auto"/>
    </w:pPr>
    <w:rPr>
      <w:szCs w:val="20"/>
    </w:rPr>
  </w:style>
  <w:style w:type="character" w:customStyle="1" w:styleId="KommentartextZchn">
    <w:name w:val="Kommentartext Zchn"/>
    <w:basedOn w:val="Absatz-Standardschriftart"/>
    <w:link w:val="Kommentartext"/>
    <w:uiPriority w:val="99"/>
    <w:rsid w:val="00EB29D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B29D2"/>
    <w:rPr>
      <w:b/>
      <w:bCs/>
    </w:rPr>
  </w:style>
  <w:style w:type="character" w:customStyle="1" w:styleId="KommentarthemaZchn">
    <w:name w:val="Kommentarthema Zchn"/>
    <w:basedOn w:val="KommentartextZchn"/>
    <w:link w:val="Kommentarthema"/>
    <w:uiPriority w:val="99"/>
    <w:semiHidden/>
    <w:rsid w:val="00EB29D2"/>
    <w:rPr>
      <w:rFonts w:ascii="Arial" w:hAnsi="Arial"/>
      <w:b/>
      <w:bCs/>
      <w:sz w:val="20"/>
      <w:szCs w:val="20"/>
    </w:rPr>
  </w:style>
  <w:style w:type="paragraph" w:styleId="Sprechblasentext">
    <w:name w:val="Balloon Text"/>
    <w:basedOn w:val="Standard"/>
    <w:link w:val="SprechblasentextZchn"/>
    <w:uiPriority w:val="99"/>
    <w:semiHidden/>
    <w:unhideWhenUsed/>
    <w:rsid w:val="00EB29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29D2"/>
    <w:rPr>
      <w:rFonts w:ascii="Segoe UI" w:hAnsi="Segoe UI" w:cs="Segoe UI"/>
      <w:sz w:val="18"/>
      <w:szCs w:val="18"/>
    </w:rPr>
  </w:style>
  <w:style w:type="paragraph" w:styleId="Kopfzeile">
    <w:name w:val="header"/>
    <w:basedOn w:val="Standard"/>
    <w:link w:val="KopfzeileZchn"/>
    <w:uiPriority w:val="99"/>
    <w:unhideWhenUsed/>
    <w:rsid w:val="002D6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6F53"/>
    <w:rPr>
      <w:rFonts w:ascii="Arial" w:hAnsi="Arial"/>
      <w:sz w:val="20"/>
    </w:rPr>
  </w:style>
  <w:style w:type="paragraph" w:styleId="Fuzeile">
    <w:name w:val="footer"/>
    <w:basedOn w:val="Standard"/>
    <w:link w:val="FuzeileZchn"/>
    <w:uiPriority w:val="99"/>
    <w:unhideWhenUsed/>
    <w:rsid w:val="002D6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6F53"/>
    <w:rPr>
      <w:rFonts w:ascii="Arial" w:hAnsi="Arial"/>
      <w:sz w:val="20"/>
    </w:rPr>
  </w:style>
  <w:style w:type="paragraph" w:styleId="Funotentext">
    <w:name w:val="footnote text"/>
    <w:basedOn w:val="Standard"/>
    <w:link w:val="FunotentextZchn"/>
    <w:uiPriority w:val="99"/>
    <w:semiHidden/>
    <w:unhideWhenUsed/>
    <w:rsid w:val="002230DB"/>
    <w:pPr>
      <w:spacing w:after="0" w:line="240" w:lineRule="auto"/>
    </w:pPr>
    <w:rPr>
      <w:szCs w:val="20"/>
    </w:rPr>
  </w:style>
  <w:style w:type="character" w:customStyle="1" w:styleId="FunotentextZchn">
    <w:name w:val="Fußnotentext Zchn"/>
    <w:basedOn w:val="Absatz-Standardschriftart"/>
    <w:link w:val="Funotentext"/>
    <w:uiPriority w:val="99"/>
    <w:semiHidden/>
    <w:rsid w:val="002230DB"/>
    <w:rPr>
      <w:rFonts w:ascii="Arial" w:hAnsi="Arial"/>
      <w:sz w:val="20"/>
      <w:szCs w:val="20"/>
    </w:rPr>
  </w:style>
  <w:style w:type="character" w:styleId="Funotenzeichen">
    <w:name w:val="footnote reference"/>
    <w:basedOn w:val="Absatz-Standardschriftart"/>
    <w:uiPriority w:val="99"/>
    <w:semiHidden/>
    <w:unhideWhenUsed/>
    <w:rsid w:val="00223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36521">
      <w:bodyDiv w:val="1"/>
      <w:marLeft w:val="0"/>
      <w:marRight w:val="0"/>
      <w:marTop w:val="0"/>
      <w:marBottom w:val="0"/>
      <w:divBdr>
        <w:top w:val="none" w:sz="0" w:space="0" w:color="auto"/>
        <w:left w:val="none" w:sz="0" w:space="0" w:color="auto"/>
        <w:bottom w:val="none" w:sz="0" w:space="0" w:color="auto"/>
        <w:right w:val="none" w:sz="0" w:space="0" w:color="auto"/>
      </w:divBdr>
    </w:div>
    <w:div w:id="1208762360">
      <w:bodyDiv w:val="1"/>
      <w:marLeft w:val="0"/>
      <w:marRight w:val="0"/>
      <w:marTop w:val="0"/>
      <w:marBottom w:val="0"/>
      <w:divBdr>
        <w:top w:val="none" w:sz="0" w:space="0" w:color="auto"/>
        <w:left w:val="none" w:sz="0" w:space="0" w:color="auto"/>
        <w:bottom w:val="none" w:sz="0" w:space="0" w:color="auto"/>
        <w:right w:val="none" w:sz="0" w:space="0" w:color="auto"/>
      </w:divBdr>
    </w:div>
    <w:div w:id="19384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F108-1A29-43CC-AE41-D281B98A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Michael Joho</cp:lastModifiedBy>
  <cp:revision>2</cp:revision>
  <cp:lastPrinted>2020-11-11T12:44:00Z</cp:lastPrinted>
  <dcterms:created xsi:type="dcterms:W3CDTF">2020-11-13T23:07:00Z</dcterms:created>
  <dcterms:modified xsi:type="dcterms:W3CDTF">2020-11-13T23:07:00Z</dcterms:modified>
</cp:coreProperties>
</file>