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C2" w14:textId="0B9C3960" w:rsidR="00146093" w:rsidRDefault="00BF3148" w:rsidP="00BF3148">
      <w:pPr>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31. August 2021</w:t>
      </w:r>
    </w:p>
    <w:p w14:paraId="722EE1E0" w14:textId="77777777" w:rsidR="00BF3148" w:rsidRPr="00BF3148" w:rsidRDefault="00BF3148" w:rsidP="00146093">
      <w:pPr>
        <w:overflowPunct/>
        <w:autoSpaceDE/>
        <w:autoSpaceDN/>
        <w:adjustRightInd/>
        <w:textAlignment w:val="auto"/>
        <w:rPr>
          <w:rFonts w:ascii="Arial" w:hAnsi="Arial" w:cs="Arial"/>
          <w:bCs/>
          <w:sz w:val="22"/>
          <w:szCs w:val="22"/>
        </w:rPr>
      </w:pPr>
    </w:p>
    <w:p w14:paraId="16A79EC3" w14:textId="2C1366E4"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16A79EC4" w14:textId="4703F0F5" w:rsidR="00165025" w:rsidRPr="00BA2807" w:rsidRDefault="00BA2807" w:rsidP="00742E29">
      <w:pPr>
        <w:overflowPunct/>
        <w:autoSpaceDE/>
        <w:autoSpaceDN/>
        <w:adjustRightInd/>
        <w:spacing w:before="100" w:beforeAutospacing="1" w:after="120"/>
        <w:jc w:val="center"/>
        <w:textAlignment w:val="auto"/>
        <w:rPr>
          <w:rFonts w:ascii="Arial" w:hAnsi="Arial" w:cs="Arial"/>
          <w:b/>
          <w:bCs/>
        </w:rPr>
      </w:pPr>
      <w:r w:rsidRPr="00BA2807">
        <w:rPr>
          <w:rFonts w:ascii="Arial" w:hAnsi="Arial" w:cs="Arial"/>
          <w:b/>
        </w:rPr>
        <w:t>der Abgeordneten Deniz Celik, Sabine Boeddinghaus und Insa Tietjen (DIE LINKE) vom 23.08.</w:t>
      </w:r>
      <w:r w:rsidR="001D35A3">
        <w:rPr>
          <w:rFonts w:ascii="Arial" w:hAnsi="Arial" w:cs="Arial"/>
          <w:b/>
        </w:rPr>
        <w:t>20</w:t>
      </w:r>
      <w:r w:rsidRPr="00BA2807">
        <w:rPr>
          <w:rFonts w:ascii="Arial" w:hAnsi="Arial" w:cs="Arial"/>
          <w:b/>
        </w:rPr>
        <w:t xml:space="preserve">21 </w:t>
      </w:r>
    </w:p>
    <w:p w14:paraId="16A79EC5" w14:textId="77777777"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00A7451F"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BA2807">
        <w:rPr>
          <w:rFonts w:ascii="Arial" w:hAnsi="Arial" w:cs="Arial"/>
          <w:b/>
          <w:bCs/>
          <w:sz w:val="28"/>
          <w:szCs w:val="28"/>
        </w:rPr>
        <w:t>5533</w:t>
      </w:r>
      <w:r w:rsidRPr="00C85C00">
        <w:rPr>
          <w:rFonts w:ascii="Arial" w:hAnsi="Arial" w:cs="Arial"/>
          <w:b/>
          <w:bCs/>
          <w:sz w:val="28"/>
          <w:szCs w:val="28"/>
        </w:rPr>
        <w:t xml:space="preserve"> </w:t>
      </w:r>
      <w:r w:rsidR="00231D4D">
        <w:rPr>
          <w:rFonts w:ascii="Arial" w:hAnsi="Arial" w:cs="Arial"/>
          <w:b/>
          <w:bCs/>
          <w:sz w:val="28"/>
          <w:szCs w:val="28"/>
        </w:rPr>
        <w:t>-</w:t>
      </w:r>
    </w:p>
    <w:p w14:paraId="253D26D4" w14:textId="77777777" w:rsidR="00BA2807" w:rsidRDefault="00BA2807" w:rsidP="00BA2807">
      <w:pPr>
        <w:pStyle w:val="Titel-Betreff"/>
        <w:rPr>
          <w:rFonts w:ascii="Arial" w:hAnsi="Arial" w:cs="Arial"/>
        </w:rPr>
      </w:pPr>
      <w:r w:rsidRPr="00BA2807">
        <w:rPr>
          <w:rFonts w:ascii="Arial" w:hAnsi="Arial" w:cs="Arial"/>
        </w:rPr>
        <w:t>Betr.:</w:t>
      </w:r>
      <w:r w:rsidRPr="00BA2807">
        <w:rPr>
          <w:rFonts w:ascii="Arial" w:hAnsi="Arial" w:cs="Arial"/>
        </w:rPr>
        <w:tab/>
        <w:t>Wie steht es um die Schuleingangsuntersuchungen in Hamburg?</w:t>
      </w:r>
    </w:p>
    <w:p w14:paraId="3607534E" w14:textId="77777777" w:rsidR="00BA2807" w:rsidRPr="00BA2807" w:rsidRDefault="00BA2807" w:rsidP="005241F0">
      <w:pPr>
        <w:pStyle w:val="FrageEinleitungberschrift"/>
        <w:ind w:left="794" w:firstLine="57"/>
        <w:rPr>
          <w:rFonts w:ascii="Arial" w:hAnsi="Arial" w:cs="Arial"/>
        </w:rPr>
      </w:pPr>
      <w:r w:rsidRPr="00BA2807">
        <w:rPr>
          <w:rFonts w:ascii="Arial" w:hAnsi="Arial" w:cs="Arial"/>
        </w:rPr>
        <w:t>Einleitung für die Fragen:</w:t>
      </w:r>
    </w:p>
    <w:p w14:paraId="5213AB54" w14:textId="77777777" w:rsidR="00BA2807" w:rsidRDefault="00BA2807" w:rsidP="005241F0">
      <w:pPr>
        <w:pStyle w:val="FrageEinleitungText"/>
        <w:ind w:left="851"/>
        <w:rPr>
          <w:rFonts w:ascii="Arial" w:hAnsi="Arial" w:cs="Arial"/>
          <w:iCs/>
        </w:rPr>
      </w:pPr>
      <w:r w:rsidRPr="00BA2807">
        <w:rPr>
          <w:rFonts w:ascii="Arial" w:hAnsi="Arial" w:cs="Arial"/>
          <w:iCs/>
        </w:rPr>
        <w:t xml:space="preserve">Flächendeckende Schuleingangsuntersuchungen haben eine wichtige Bedeutung. Denn über die Untersuchungen werden nicht nur der Gesundheits- und der Entwicklungsstand der einzuschulenden Kinder bewertet, es werden auf diese Weise auch </w:t>
      </w:r>
      <w:r w:rsidRPr="00BA2807">
        <w:rPr>
          <w:rFonts w:ascii="Arial" w:hAnsi="Arial" w:cs="Arial"/>
        </w:rPr>
        <w:t>Förder- und Unterstützungsmaßnahmen</w:t>
      </w:r>
      <w:r w:rsidRPr="00BA2807">
        <w:rPr>
          <w:rFonts w:ascii="Arial" w:hAnsi="Arial" w:cs="Arial"/>
          <w:iCs/>
        </w:rPr>
        <w:t xml:space="preserve"> initiiert und vermittelt. Schuleingangsuntersuchungen schaffen also die gesundheitlichen Voraussetzungen für eine er</w:t>
      </w:r>
      <w:r w:rsidRPr="00BA2807">
        <w:rPr>
          <w:rFonts w:ascii="Arial" w:hAnsi="Arial" w:cs="Arial"/>
          <w:iCs/>
        </w:rPr>
        <w:softHyphen/>
        <w:t>folgreiche Teilnahme am Unterricht. Aufgrund der anhaltenden Corona-Pandemie und der damit einhergehenden Entsendung des Personals in andere Abteilungen der Gesundheitsämter konnten bereits im Untersuchungsjahr 2019/20 die Schuleingangsuntersuchungen nicht flächendeckend durchgeführt werden.</w:t>
      </w:r>
    </w:p>
    <w:p w14:paraId="7FF402D8" w14:textId="2E8F5856" w:rsidR="00CB3187" w:rsidRDefault="00CB3187" w:rsidP="001A5556">
      <w:pPr>
        <w:rPr>
          <w:rFonts w:ascii="Arial" w:hAnsi="Arial" w:cs="Arial"/>
          <w:iCs/>
          <w:color w:val="000000"/>
        </w:rPr>
      </w:pPr>
    </w:p>
    <w:p w14:paraId="59766862" w14:textId="0351DA0A" w:rsidR="00CB3187" w:rsidRDefault="00B0597F" w:rsidP="001A5556">
      <w:pPr>
        <w:rPr>
          <w:rFonts w:ascii="Arial" w:hAnsi="Arial" w:cs="Arial"/>
          <w:iCs/>
          <w:color w:val="000000"/>
        </w:rPr>
      </w:pPr>
      <w:r>
        <w:rPr>
          <w:rFonts w:ascii="Arial" w:hAnsi="Arial" w:cs="Arial"/>
          <w:iCs/>
          <w:color w:val="000000"/>
        </w:rPr>
        <w:t xml:space="preserve">Die Schuleingangsuntersuchungen sind ein </w:t>
      </w:r>
      <w:r w:rsidR="002F58B2">
        <w:rPr>
          <w:rFonts w:ascii="Arial" w:hAnsi="Arial" w:cs="Arial"/>
          <w:iCs/>
          <w:color w:val="000000"/>
        </w:rPr>
        <w:t>wichtiger</w:t>
      </w:r>
      <w:r w:rsidR="00BA4689">
        <w:rPr>
          <w:rFonts w:ascii="Arial" w:hAnsi="Arial" w:cs="Arial"/>
          <w:iCs/>
          <w:color w:val="000000"/>
        </w:rPr>
        <w:t xml:space="preserve"> Beitrag zur Feststellung der gesundheitlichen Situation von Kindern und Jugendlichen. </w:t>
      </w:r>
      <w:r>
        <w:rPr>
          <w:rFonts w:ascii="Arial" w:hAnsi="Arial" w:cs="Arial"/>
          <w:iCs/>
          <w:color w:val="000000"/>
        </w:rPr>
        <w:t xml:space="preserve">Aufgrund der außergewöhnlichen Pandemielage seit Beginn 2020 mussten diese, auch zum Schutz der Schülerinnen und Schüler, ausgesetzt werden. In allen Hamburger Bezirken werden die Schuluntersuchungen aktuell wieder aufgenommen. </w:t>
      </w:r>
    </w:p>
    <w:p w14:paraId="681BE62D" w14:textId="76267404" w:rsidR="001A5556" w:rsidRPr="00317AAE" w:rsidRDefault="00960B35" w:rsidP="001A5556">
      <w:pPr>
        <w:rPr>
          <w:rFonts w:ascii="Arial" w:hAnsi="Arial" w:cs="Arial"/>
          <w:iCs/>
          <w:color w:val="000000"/>
          <w:lang w:eastAsia="zh-CN"/>
        </w:rPr>
      </w:pPr>
      <w:r>
        <w:rPr>
          <w:rFonts w:ascii="Arial" w:hAnsi="Arial" w:cs="Arial"/>
          <w:iCs/>
          <w:color w:val="000000"/>
        </w:rPr>
        <w:t>Der Untersuchungszeitraum 2021 ist noch nicht abgeschlossen.</w:t>
      </w:r>
      <w:r w:rsidR="001A5556" w:rsidRPr="00317AAE">
        <w:rPr>
          <w:rFonts w:ascii="Arial" w:hAnsi="Arial" w:cs="Arial"/>
          <w:iCs/>
          <w:color w:val="000000"/>
        </w:rPr>
        <w:t xml:space="preserve"> </w:t>
      </w:r>
    </w:p>
    <w:p w14:paraId="4BF8FFC7" w14:textId="77777777" w:rsidR="001A5556" w:rsidRPr="00231D4D" w:rsidRDefault="001A5556" w:rsidP="001A5556">
      <w:pPr>
        <w:rPr>
          <w:rFonts w:ascii="Arial" w:hAnsi="Arial" w:cs="Arial"/>
        </w:rPr>
      </w:pPr>
    </w:p>
    <w:p w14:paraId="2A7965E9" w14:textId="0CD934D2" w:rsidR="001A5556" w:rsidRDefault="001A5556" w:rsidP="001A5556">
      <w:pPr>
        <w:rPr>
          <w:rFonts w:ascii="Arial" w:hAnsi="Arial" w:cs="Arial"/>
        </w:rPr>
      </w:pPr>
      <w:r>
        <w:rPr>
          <w:rFonts w:ascii="Arial" w:hAnsi="Arial" w:cs="Arial"/>
        </w:rPr>
        <w:t>Im Übrigen siehe Drs. 22/1304</w:t>
      </w:r>
      <w:r w:rsidR="00CD5DCD">
        <w:rPr>
          <w:rFonts w:ascii="Arial" w:hAnsi="Arial" w:cs="Arial"/>
        </w:rPr>
        <w:t xml:space="preserve"> und</w:t>
      </w:r>
      <w:r w:rsidR="002870CA">
        <w:rPr>
          <w:rFonts w:ascii="Arial" w:hAnsi="Arial" w:cs="Arial"/>
        </w:rPr>
        <w:t xml:space="preserve"> 22/5532.</w:t>
      </w:r>
    </w:p>
    <w:p w14:paraId="0F04F27A" w14:textId="77777777" w:rsidR="001A5556" w:rsidRDefault="001A5556" w:rsidP="001A5556">
      <w:pPr>
        <w:rPr>
          <w:rFonts w:ascii="Arial" w:hAnsi="Arial" w:cs="Arial"/>
        </w:rPr>
      </w:pPr>
    </w:p>
    <w:p w14:paraId="10F7F53B" w14:textId="15DC5FB5" w:rsidR="001A5556" w:rsidRDefault="001A5556" w:rsidP="001A5556">
      <w:pPr>
        <w:rPr>
          <w:rFonts w:ascii="Arial" w:hAnsi="Arial" w:cs="Arial"/>
        </w:rPr>
      </w:pPr>
      <w:r>
        <w:rPr>
          <w:rFonts w:ascii="Arial" w:hAnsi="Arial" w:cs="Arial"/>
        </w:rPr>
        <w:t>Dies vorausgeschickt</w:t>
      </w:r>
      <w:r w:rsidR="00CD5DCD">
        <w:rPr>
          <w:rFonts w:ascii="Arial" w:hAnsi="Arial" w:cs="Arial"/>
        </w:rPr>
        <w:t>,</w:t>
      </w:r>
      <w:r>
        <w:rPr>
          <w:rFonts w:ascii="Arial" w:hAnsi="Arial" w:cs="Arial"/>
        </w:rPr>
        <w:t xml:space="preserve"> beantwortet der Senat die Fragen wie folgt:</w:t>
      </w:r>
    </w:p>
    <w:p w14:paraId="4C3F04BF" w14:textId="77777777" w:rsidR="005241F0" w:rsidRPr="00231D4D" w:rsidRDefault="005241F0" w:rsidP="001A5556">
      <w:pPr>
        <w:rPr>
          <w:rFonts w:ascii="Arial" w:hAnsi="Arial" w:cs="Arial"/>
        </w:rPr>
      </w:pPr>
    </w:p>
    <w:p w14:paraId="49379EBC" w14:textId="77777777" w:rsidR="00BA2807" w:rsidRDefault="00BA2807" w:rsidP="00BA2807">
      <w:pPr>
        <w:pStyle w:val="FrageNummer1"/>
        <w:tabs>
          <w:tab w:val="left" w:pos="20"/>
          <w:tab w:val="left" w:pos="210"/>
        </w:tabs>
        <w:autoSpaceDE w:val="0"/>
        <w:autoSpaceDN w:val="0"/>
        <w:adjustRightInd w:val="0"/>
        <w:spacing w:before="0"/>
        <w:ind w:left="2382"/>
        <w:rPr>
          <w:rFonts w:ascii="Arial" w:hAnsi="Arial" w:cs="Arial"/>
          <w:color w:val="000000"/>
        </w:rPr>
      </w:pPr>
      <w:r w:rsidRPr="00BA2807">
        <w:rPr>
          <w:rFonts w:ascii="Arial" w:hAnsi="Arial" w:cs="Arial"/>
          <w:color w:val="000000"/>
        </w:rPr>
        <w:t>Wie viele Kinder in welchen Bezirken hätten bis dato untersucht werden müssen? Bitte Soll-Zahl für das Untersuchungsjahr 2020/21 pro Bezirk angeben.</w:t>
      </w:r>
    </w:p>
    <w:p w14:paraId="22184B86" w14:textId="5E2EA95A" w:rsidR="00D617CA" w:rsidRDefault="00BA2807" w:rsidP="005241F0">
      <w:pPr>
        <w:pStyle w:val="FrageNummer1"/>
        <w:spacing w:before="0"/>
        <w:ind w:left="2382"/>
        <w:rPr>
          <w:rFonts w:ascii="Arial" w:hAnsi="Arial" w:cs="Arial"/>
        </w:rPr>
      </w:pPr>
      <w:r w:rsidRPr="00BA2807">
        <w:rPr>
          <w:rFonts w:ascii="Arial" w:hAnsi="Arial" w:cs="Arial"/>
        </w:rPr>
        <w:t>Wie viele Kinder wurden bis dato untersucht? Bitte Ist-Zahl für das Untersuchungsjahr 2020/21 pro Bezirk in absoluten und Anteil an der Soll-Zahl in Prozent angeben.</w:t>
      </w:r>
    </w:p>
    <w:p w14:paraId="05927211" w14:textId="77777777" w:rsidR="00D617CA" w:rsidRPr="00D617CA" w:rsidRDefault="00D617CA" w:rsidP="00140E57">
      <w:pPr>
        <w:pStyle w:val="FrageNummer1"/>
        <w:numPr>
          <w:ilvl w:val="0"/>
          <w:numId w:val="0"/>
        </w:numPr>
        <w:ind w:left="794"/>
        <w:rPr>
          <w:rFonts w:ascii="Arial" w:hAnsi="Arial" w:cs="Arial"/>
        </w:rPr>
      </w:pPr>
    </w:p>
    <w:tbl>
      <w:tblPr>
        <w:tblStyle w:val="Tabellenraster3"/>
        <w:tblW w:w="9225" w:type="dxa"/>
        <w:tblLayout w:type="fixed"/>
        <w:tblLook w:val="04A0" w:firstRow="1" w:lastRow="0" w:firstColumn="1" w:lastColumn="0" w:noHBand="0" w:noVBand="1"/>
      </w:tblPr>
      <w:tblGrid>
        <w:gridCol w:w="1980"/>
        <w:gridCol w:w="1364"/>
        <w:gridCol w:w="895"/>
        <w:gridCol w:w="1038"/>
        <w:gridCol w:w="1003"/>
        <w:gridCol w:w="1034"/>
        <w:gridCol w:w="1002"/>
        <w:gridCol w:w="909"/>
      </w:tblGrid>
      <w:tr w:rsidR="00277085" w:rsidRPr="004E63F5" w14:paraId="48C9409D" w14:textId="77777777" w:rsidTr="00140E57">
        <w:trPr>
          <w:trHeight w:val="627"/>
        </w:trPr>
        <w:tc>
          <w:tcPr>
            <w:tcW w:w="1980" w:type="dxa"/>
            <w:vAlign w:val="center"/>
          </w:tcPr>
          <w:p w14:paraId="7408362F" w14:textId="77777777" w:rsidR="00277085" w:rsidRPr="00277085" w:rsidRDefault="00277085" w:rsidP="00140E57">
            <w:pPr>
              <w:pStyle w:val="FrageNummer1"/>
              <w:numPr>
                <w:ilvl w:val="0"/>
                <w:numId w:val="0"/>
              </w:numPr>
              <w:spacing w:after="160" w:line="259" w:lineRule="auto"/>
              <w:ind w:left="1588"/>
              <w:jc w:val="center"/>
              <w:rPr>
                <w:rFonts w:ascii="Arial" w:eastAsia="SimSun" w:hAnsi="Arial" w:cs="Arial"/>
                <w:sz w:val="20"/>
                <w:szCs w:val="20"/>
                <w:lang w:eastAsia="zh-CN"/>
              </w:rPr>
            </w:pPr>
          </w:p>
          <w:p w14:paraId="7A139A5D" w14:textId="77777777" w:rsidR="00277085" w:rsidRPr="00277085" w:rsidRDefault="00277085" w:rsidP="00140E57">
            <w:pPr>
              <w:pStyle w:val="FrageNummer1"/>
              <w:numPr>
                <w:ilvl w:val="0"/>
                <w:numId w:val="0"/>
              </w:numPr>
              <w:spacing w:after="160" w:line="259" w:lineRule="auto"/>
              <w:ind w:left="1588"/>
              <w:jc w:val="center"/>
              <w:rPr>
                <w:rFonts w:ascii="Arial" w:eastAsia="SimSun" w:hAnsi="Arial" w:cs="Arial"/>
                <w:lang w:eastAsia="zh-CN"/>
              </w:rPr>
            </w:pPr>
          </w:p>
        </w:tc>
        <w:tc>
          <w:tcPr>
            <w:tcW w:w="1364" w:type="dxa"/>
            <w:vAlign w:val="center"/>
          </w:tcPr>
          <w:p w14:paraId="5D15D433" w14:textId="77777777" w:rsidR="00277085" w:rsidRPr="008C0CD6" w:rsidRDefault="00277085" w:rsidP="00770A51">
            <w:pPr>
              <w:overflowPunct/>
              <w:autoSpaceDE/>
              <w:autoSpaceDN/>
              <w:adjustRightInd/>
              <w:spacing w:after="160" w:line="259" w:lineRule="auto"/>
              <w:jc w:val="center"/>
              <w:textAlignment w:val="auto"/>
              <w:rPr>
                <w:rFonts w:ascii="Arial" w:hAnsi="Arial" w:cs="Arial"/>
                <w:sz w:val="20"/>
                <w:szCs w:val="20"/>
                <w:lang w:eastAsia="zh-CN"/>
              </w:rPr>
            </w:pPr>
            <w:r w:rsidRPr="008C0CD6">
              <w:rPr>
                <w:rFonts w:ascii="Arial" w:hAnsi="Arial" w:cs="Arial"/>
                <w:sz w:val="20"/>
                <w:szCs w:val="20"/>
                <w:lang w:eastAsia="zh-CN"/>
              </w:rPr>
              <w:t>Hamburg-Mitte</w:t>
            </w:r>
          </w:p>
        </w:tc>
        <w:tc>
          <w:tcPr>
            <w:tcW w:w="895" w:type="dxa"/>
            <w:vAlign w:val="center"/>
          </w:tcPr>
          <w:p w14:paraId="297A9074" w14:textId="77777777" w:rsidR="00277085" w:rsidRPr="008C0CD6" w:rsidRDefault="00277085" w:rsidP="00770A51">
            <w:pPr>
              <w:overflowPunct/>
              <w:autoSpaceDE/>
              <w:autoSpaceDN/>
              <w:adjustRightInd/>
              <w:spacing w:after="160" w:line="259" w:lineRule="auto"/>
              <w:jc w:val="center"/>
              <w:textAlignment w:val="auto"/>
              <w:rPr>
                <w:rFonts w:ascii="Arial" w:hAnsi="Arial" w:cs="Arial"/>
                <w:sz w:val="20"/>
                <w:szCs w:val="20"/>
                <w:lang w:eastAsia="zh-CN"/>
              </w:rPr>
            </w:pPr>
            <w:r w:rsidRPr="008C0CD6">
              <w:rPr>
                <w:rFonts w:ascii="Arial" w:hAnsi="Arial" w:cs="Arial"/>
                <w:sz w:val="20"/>
                <w:szCs w:val="20"/>
                <w:lang w:eastAsia="zh-CN"/>
              </w:rPr>
              <w:t>Altona</w:t>
            </w:r>
          </w:p>
        </w:tc>
        <w:tc>
          <w:tcPr>
            <w:tcW w:w="1038" w:type="dxa"/>
            <w:vAlign w:val="center"/>
          </w:tcPr>
          <w:p w14:paraId="5E048981" w14:textId="77777777" w:rsidR="00277085" w:rsidRPr="008C0CD6" w:rsidRDefault="00277085" w:rsidP="00770A51">
            <w:pPr>
              <w:overflowPunct/>
              <w:autoSpaceDE/>
              <w:autoSpaceDN/>
              <w:adjustRightInd/>
              <w:spacing w:after="160" w:line="259" w:lineRule="auto"/>
              <w:jc w:val="center"/>
              <w:textAlignment w:val="auto"/>
              <w:rPr>
                <w:rFonts w:ascii="Arial" w:hAnsi="Arial" w:cs="Arial"/>
                <w:sz w:val="20"/>
                <w:szCs w:val="20"/>
                <w:lang w:eastAsia="zh-CN"/>
              </w:rPr>
            </w:pPr>
            <w:r w:rsidRPr="008C0CD6">
              <w:rPr>
                <w:rFonts w:ascii="Arial" w:hAnsi="Arial" w:cs="Arial"/>
                <w:sz w:val="20"/>
                <w:szCs w:val="20"/>
                <w:lang w:eastAsia="zh-CN"/>
              </w:rPr>
              <w:t>Eimsbüttel</w:t>
            </w:r>
          </w:p>
        </w:tc>
        <w:tc>
          <w:tcPr>
            <w:tcW w:w="1003" w:type="dxa"/>
            <w:vAlign w:val="center"/>
          </w:tcPr>
          <w:p w14:paraId="6F1C121F" w14:textId="77777777" w:rsidR="00277085" w:rsidRPr="008C0CD6" w:rsidRDefault="00277085">
            <w:pPr>
              <w:overflowPunct/>
              <w:autoSpaceDE/>
              <w:autoSpaceDN/>
              <w:adjustRightInd/>
              <w:spacing w:after="160" w:line="259" w:lineRule="auto"/>
              <w:jc w:val="center"/>
              <w:textAlignment w:val="auto"/>
              <w:rPr>
                <w:rFonts w:ascii="Arial" w:hAnsi="Arial" w:cs="Arial"/>
                <w:sz w:val="20"/>
                <w:szCs w:val="20"/>
                <w:lang w:eastAsia="zh-CN"/>
              </w:rPr>
            </w:pPr>
            <w:r w:rsidRPr="008C0CD6">
              <w:rPr>
                <w:rFonts w:ascii="Arial" w:hAnsi="Arial" w:cs="Arial"/>
                <w:sz w:val="20"/>
                <w:szCs w:val="20"/>
                <w:lang w:eastAsia="zh-CN"/>
              </w:rPr>
              <w:t>Hamburg-Nord</w:t>
            </w:r>
          </w:p>
        </w:tc>
        <w:tc>
          <w:tcPr>
            <w:tcW w:w="1034" w:type="dxa"/>
            <w:vAlign w:val="center"/>
          </w:tcPr>
          <w:p w14:paraId="22F01D8F" w14:textId="77777777" w:rsidR="00277085" w:rsidRPr="008C0CD6" w:rsidRDefault="00277085">
            <w:pPr>
              <w:overflowPunct/>
              <w:autoSpaceDE/>
              <w:autoSpaceDN/>
              <w:adjustRightInd/>
              <w:spacing w:after="160" w:line="259" w:lineRule="auto"/>
              <w:jc w:val="center"/>
              <w:textAlignment w:val="auto"/>
              <w:rPr>
                <w:rFonts w:ascii="Arial" w:hAnsi="Arial" w:cs="Arial"/>
                <w:sz w:val="20"/>
                <w:szCs w:val="20"/>
                <w:lang w:eastAsia="zh-CN"/>
              </w:rPr>
            </w:pPr>
            <w:r w:rsidRPr="008C0CD6">
              <w:rPr>
                <w:rFonts w:ascii="Arial" w:hAnsi="Arial" w:cs="Arial"/>
                <w:sz w:val="20"/>
                <w:szCs w:val="20"/>
                <w:lang w:eastAsia="zh-CN"/>
              </w:rPr>
              <w:t>Wandsbek</w:t>
            </w:r>
          </w:p>
        </w:tc>
        <w:tc>
          <w:tcPr>
            <w:tcW w:w="1002" w:type="dxa"/>
            <w:vAlign w:val="center"/>
          </w:tcPr>
          <w:p w14:paraId="70AAB8CF" w14:textId="77777777" w:rsidR="00277085" w:rsidRPr="008C0CD6" w:rsidRDefault="00277085">
            <w:pPr>
              <w:overflowPunct/>
              <w:autoSpaceDE/>
              <w:autoSpaceDN/>
              <w:adjustRightInd/>
              <w:spacing w:after="160" w:line="259" w:lineRule="auto"/>
              <w:jc w:val="center"/>
              <w:textAlignment w:val="auto"/>
              <w:rPr>
                <w:rFonts w:ascii="Arial" w:hAnsi="Arial" w:cs="Arial"/>
                <w:sz w:val="20"/>
                <w:szCs w:val="20"/>
                <w:lang w:eastAsia="zh-CN"/>
              </w:rPr>
            </w:pPr>
            <w:r w:rsidRPr="008C0CD6">
              <w:rPr>
                <w:rFonts w:ascii="Arial" w:hAnsi="Arial" w:cs="Arial"/>
                <w:sz w:val="20"/>
                <w:szCs w:val="20"/>
                <w:lang w:eastAsia="zh-CN"/>
              </w:rPr>
              <w:t>Bergedorf</w:t>
            </w:r>
          </w:p>
        </w:tc>
        <w:tc>
          <w:tcPr>
            <w:tcW w:w="909" w:type="dxa"/>
            <w:vAlign w:val="center"/>
          </w:tcPr>
          <w:p w14:paraId="6080D070" w14:textId="77777777" w:rsidR="00277085" w:rsidRPr="008C0CD6" w:rsidRDefault="00277085">
            <w:pPr>
              <w:overflowPunct/>
              <w:autoSpaceDE/>
              <w:autoSpaceDN/>
              <w:adjustRightInd/>
              <w:spacing w:after="160" w:line="259" w:lineRule="auto"/>
              <w:jc w:val="center"/>
              <w:textAlignment w:val="auto"/>
              <w:rPr>
                <w:rFonts w:ascii="Arial" w:hAnsi="Arial" w:cs="Arial"/>
                <w:sz w:val="20"/>
                <w:szCs w:val="20"/>
                <w:lang w:eastAsia="zh-CN"/>
              </w:rPr>
            </w:pPr>
            <w:r w:rsidRPr="008C0CD6">
              <w:rPr>
                <w:rFonts w:ascii="Arial" w:hAnsi="Arial" w:cs="Arial"/>
                <w:sz w:val="20"/>
                <w:szCs w:val="20"/>
                <w:lang w:eastAsia="zh-CN"/>
              </w:rPr>
              <w:t>Harburg</w:t>
            </w:r>
          </w:p>
        </w:tc>
      </w:tr>
      <w:tr w:rsidR="00277085" w:rsidRPr="004E63F5" w14:paraId="006DF086" w14:textId="77777777" w:rsidTr="00F6321C">
        <w:trPr>
          <w:trHeight w:val="933"/>
        </w:trPr>
        <w:tc>
          <w:tcPr>
            <w:tcW w:w="1980" w:type="dxa"/>
            <w:vAlign w:val="center"/>
          </w:tcPr>
          <w:p w14:paraId="6BC09E66" w14:textId="77777777" w:rsidR="00277085" w:rsidRPr="008C0CD6" w:rsidRDefault="00277085" w:rsidP="00770A51">
            <w:pPr>
              <w:overflowPunct/>
              <w:autoSpaceDE/>
              <w:autoSpaceDN/>
              <w:adjustRightInd/>
              <w:spacing w:after="160" w:line="259" w:lineRule="auto"/>
              <w:jc w:val="center"/>
              <w:textAlignment w:val="auto"/>
              <w:rPr>
                <w:rFonts w:ascii="Arial" w:hAnsi="Arial" w:cs="Arial"/>
                <w:sz w:val="20"/>
                <w:szCs w:val="20"/>
                <w:lang w:eastAsia="zh-CN"/>
              </w:rPr>
            </w:pPr>
            <w:r w:rsidRPr="008C0CD6">
              <w:rPr>
                <w:rFonts w:ascii="Arial" w:hAnsi="Arial" w:cs="Arial"/>
                <w:sz w:val="20"/>
                <w:szCs w:val="20"/>
                <w:lang w:eastAsia="zh-CN"/>
              </w:rPr>
              <w:t>Soll-Zahl für das Untersuchungsjahr 2020/2021</w:t>
            </w:r>
          </w:p>
        </w:tc>
        <w:tc>
          <w:tcPr>
            <w:tcW w:w="1364" w:type="dxa"/>
          </w:tcPr>
          <w:p w14:paraId="5789A750" w14:textId="77777777" w:rsidR="00277085" w:rsidRPr="008C0CD6" w:rsidRDefault="00277085" w:rsidP="00770A51">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2.766</w:t>
            </w:r>
          </w:p>
          <w:p w14:paraId="56E4966E" w14:textId="77777777" w:rsidR="00277085" w:rsidRPr="008C0CD6" w:rsidRDefault="00277085" w:rsidP="00770A51">
            <w:pPr>
              <w:overflowPunct/>
              <w:autoSpaceDE/>
              <w:autoSpaceDN/>
              <w:adjustRightInd/>
              <w:spacing w:after="160" w:line="259" w:lineRule="auto"/>
              <w:jc w:val="center"/>
              <w:textAlignment w:val="auto"/>
              <w:rPr>
                <w:rFonts w:ascii="Arial" w:hAnsi="Arial" w:cs="Arial"/>
                <w:sz w:val="20"/>
                <w:szCs w:val="20"/>
                <w:lang w:eastAsia="zh-CN"/>
              </w:rPr>
            </w:pPr>
          </w:p>
        </w:tc>
        <w:tc>
          <w:tcPr>
            <w:tcW w:w="895" w:type="dxa"/>
          </w:tcPr>
          <w:p w14:paraId="7B3314AB" w14:textId="0D82640A" w:rsidR="00F6321C" w:rsidRPr="00F6321C" w:rsidRDefault="00770A51" w:rsidP="00140E57">
            <w:pPr>
              <w:overflowPunct/>
              <w:autoSpaceDE/>
              <w:autoSpaceDN/>
              <w:adjustRightInd/>
              <w:spacing w:after="160" w:line="259" w:lineRule="auto"/>
              <w:textAlignment w:val="auto"/>
              <w:rPr>
                <w:rFonts w:ascii="Arial" w:hAnsi="Arial" w:cs="Arial"/>
                <w:color w:val="000000"/>
                <w:sz w:val="20"/>
                <w:szCs w:val="20"/>
                <w:lang w:eastAsia="zh-CN"/>
              </w:rPr>
            </w:pPr>
            <w:r w:rsidRPr="00770A51">
              <w:rPr>
                <w:rFonts w:ascii="Arial" w:hAnsi="Arial" w:cs="Arial"/>
                <w:color w:val="000000"/>
                <w:sz w:val="20"/>
                <w:szCs w:val="20"/>
                <w:lang w:eastAsia="zh-CN"/>
              </w:rPr>
              <w:t>2.965</w:t>
            </w:r>
          </w:p>
        </w:tc>
        <w:tc>
          <w:tcPr>
            <w:tcW w:w="1038" w:type="dxa"/>
          </w:tcPr>
          <w:p w14:paraId="71ACD064" w14:textId="77777777" w:rsidR="00277085" w:rsidRPr="008C0CD6" w:rsidRDefault="00277085" w:rsidP="00770A51">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2.646</w:t>
            </w:r>
          </w:p>
          <w:p w14:paraId="0DC3784E" w14:textId="77777777" w:rsidR="00277085" w:rsidRPr="008C0CD6" w:rsidRDefault="00277085" w:rsidP="00770A51">
            <w:pPr>
              <w:overflowPunct/>
              <w:autoSpaceDE/>
              <w:autoSpaceDN/>
              <w:adjustRightInd/>
              <w:spacing w:after="160" w:line="259" w:lineRule="auto"/>
              <w:jc w:val="center"/>
              <w:textAlignment w:val="auto"/>
              <w:rPr>
                <w:rFonts w:ascii="Arial" w:hAnsi="Arial" w:cs="Arial"/>
                <w:sz w:val="20"/>
                <w:szCs w:val="20"/>
                <w:lang w:eastAsia="zh-CN"/>
              </w:rPr>
            </w:pPr>
          </w:p>
        </w:tc>
        <w:tc>
          <w:tcPr>
            <w:tcW w:w="1003" w:type="dxa"/>
          </w:tcPr>
          <w:p w14:paraId="1EEAF213"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2.546</w:t>
            </w:r>
          </w:p>
          <w:p w14:paraId="36557D0C" w14:textId="77777777" w:rsidR="00277085" w:rsidRPr="008C0CD6" w:rsidRDefault="00277085">
            <w:pPr>
              <w:overflowPunct/>
              <w:autoSpaceDE/>
              <w:autoSpaceDN/>
              <w:adjustRightInd/>
              <w:spacing w:after="160" w:line="259" w:lineRule="auto"/>
              <w:jc w:val="center"/>
              <w:textAlignment w:val="auto"/>
              <w:rPr>
                <w:rFonts w:ascii="Arial" w:hAnsi="Arial" w:cs="Arial"/>
                <w:sz w:val="20"/>
                <w:szCs w:val="20"/>
                <w:lang w:eastAsia="zh-CN"/>
              </w:rPr>
            </w:pPr>
          </w:p>
        </w:tc>
        <w:tc>
          <w:tcPr>
            <w:tcW w:w="1034" w:type="dxa"/>
          </w:tcPr>
          <w:p w14:paraId="08AB0D67"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4.606</w:t>
            </w:r>
          </w:p>
          <w:p w14:paraId="252DEC4E" w14:textId="77777777" w:rsidR="00277085" w:rsidRPr="008C0CD6" w:rsidRDefault="00277085">
            <w:pPr>
              <w:overflowPunct/>
              <w:autoSpaceDE/>
              <w:autoSpaceDN/>
              <w:adjustRightInd/>
              <w:spacing w:after="160" w:line="259" w:lineRule="auto"/>
              <w:jc w:val="center"/>
              <w:textAlignment w:val="auto"/>
              <w:rPr>
                <w:rFonts w:ascii="Arial" w:hAnsi="Arial" w:cs="Arial"/>
                <w:sz w:val="20"/>
                <w:szCs w:val="20"/>
                <w:lang w:eastAsia="zh-CN"/>
              </w:rPr>
            </w:pPr>
          </w:p>
        </w:tc>
        <w:tc>
          <w:tcPr>
            <w:tcW w:w="1002" w:type="dxa"/>
          </w:tcPr>
          <w:p w14:paraId="6DCF358A"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1.461</w:t>
            </w:r>
          </w:p>
          <w:p w14:paraId="4145DABB" w14:textId="77777777" w:rsidR="00277085" w:rsidRPr="008C0CD6" w:rsidRDefault="00277085">
            <w:pPr>
              <w:overflowPunct/>
              <w:autoSpaceDE/>
              <w:autoSpaceDN/>
              <w:adjustRightInd/>
              <w:spacing w:after="160" w:line="259" w:lineRule="auto"/>
              <w:jc w:val="center"/>
              <w:textAlignment w:val="auto"/>
              <w:rPr>
                <w:rFonts w:ascii="Arial" w:hAnsi="Arial" w:cs="Arial"/>
                <w:sz w:val="20"/>
                <w:szCs w:val="20"/>
                <w:lang w:eastAsia="zh-CN"/>
              </w:rPr>
            </w:pPr>
          </w:p>
        </w:tc>
        <w:tc>
          <w:tcPr>
            <w:tcW w:w="909" w:type="dxa"/>
          </w:tcPr>
          <w:p w14:paraId="2FE50B7B"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1.928</w:t>
            </w:r>
          </w:p>
          <w:p w14:paraId="00F63578" w14:textId="77777777" w:rsidR="00277085" w:rsidRPr="008C0CD6" w:rsidRDefault="00277085">
            <w:pPr>
              <w:overflowPunct/>
              <w:autoSpaceDE/>
              <w:autoSpaceDN/>
              <w:adjustRightInd/>
              <w:spacing w:after="160" w:line="259" w:lineRule="auto"/>
              <w:jc w:val="center"/>
              <w:textAlignment w:val="auto"/>
              <w:rPr>
                <w:rFonts w:ascii="Arial" w:hAnsi="Arial" w:cs="Arial"/>
                <w:sz w:val="20"/>
                <w:szCs w:val="20"/>
                <w:lang w:eastAsia="zh-CN"/>
              </w:rPr>
            </w:pPr>
          </w:p>
        </w:tc>
      </w:tr>
      <w:tr w:rsidR="00277085" w:rsidRPr="004E63F5" w14:paraId="073915EC" w14:textId="77777777" w:rsidTr="00F6321C">
        <w:trPr>
          <w:trHeight w:val="933"/>
        </w:trPr>
        <w:tc>
          <w:tcPr>
            <w:tcW w:w="1980" w:type="dxa"/>
            <w:vAlign w:val="center"/>
          </w:tcPr>
          <w:p w14:paraId="14B0F370" w14:textId="77777777" w:rsidR="00277085" w:rsidRPr="008C0CD6" w:rsidRDefault="00277085" w:rsidP="00770A51">
            <w:pPr>
              <w:overflowPunct/>
              <w:autoSpaceDE/>
              <w:autoSpaceDN/>
              <w:adjustRightInd/>
              <w:spacing w:after="160" w:line="259" w:lineRule="auto"/>
              <w:jc w:val="center"/>
              <w:textAlignment w:val="auto"/>
              <w:rPr>
                <w:rFonts w:ascii="Arial" w:hAnsi="Arial" w:cs="Arial"/>
                <w:lang w:eastAsia="zh-CN"/>
              </w:rPr>
            </w:pPr>
            <w:r w:rsidRPr="008C0CD6">
              <w:rPr>
                <w:rFonts w:ascii="Arial" w:hAnsi="Arial" w:cs="Arial"/>
                <w:sz w:val="20"/>
                <w:szCs w:val="20"/>
                <w:lang w:eastAsia="zh-CN"/>
              </w:rPr>
              <w:t>Ist-Zahl für das Untersuchungsjahr 2020/2021</w:t>
            </w:r>
          </w:p>
        </w:tc>
        <w:tc>
          <w:tcPr>
            <w:tcW w:w="1364" w:type="dxa"/>
          </w:tcPr>
          <w:p w14:paraId="6377DBD9" w14:textId="77777777" w:rsidR="00277085" w:rsidRPr="008C0CD6" w:rsidRDefault="00277085" w:rsidP="00770A51">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1.620</w:t>
            </w:r>
          </w:p>
          <w:p w14:paraId="083A0251"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p>
          <w:p w14:paraId="34779D91" w14:textId="77777777" w:rsidR="00277085" w:rsidRPr="008C0CD6" w:rsidRDefault="00277085">
            <w:pPr>
              <w:overflowPunct/>
              <w:autoSpaceDE/>
              <w:autoSpaceDN/>
              <w:adjustRightInd/>
              <w:jc w:val="center"/>
              <w:textAlignment w:val="auto"/>
              <w:rPr>
                <w:rFonts w:ascii="Arial" w:hAnsi="Arial" w:cs="Arial"/>
                <w:color w:val="000000"/>
              </w:rPr>
            </w:pPr>
          </w:p>
        </w:tc>
        <w:tc>
          <w:tcPr>
            <w:tcW w:w="895" w:type="dxa"/>
          </w:tcPr>
          <w:p w14:paraId="6BE489BB"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699</w:t>
            </w:r>
          </w:p>
          <w:p w14:paraId="3984C4C5" w14:textId="77777777" w:rsidR="00277085" w:rsidRPr="008C0CD6" w:rsidRDefault="00277085">
            <w:pPr>
              <w:overflowPunct/>
              <w:autoSpaceDE/>
              <w:autoSpaceDN/>
              <w:adjustRightInd/>
              <w:jc w:val="center"/>
              <w:textAlignment w:val="auto"/>
              <w:rPr>
                <w:rFonts w:ascii="Arial" w:hAnsi="Arial" w:cs="Arial"/>
                <w:color w:val="000000"/>
              </w:rPr>
            </w:pPr>
          </w:p>
        </w:tc>
        <w:tc>
          <w:tcPr>
            <w:tcW w:w="1038" w:type="dxa"/>
          </w:tcPr>
          <w:p w14:paraId="357D7A88"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1.222</w:t>
            </w:r>
          </w:p>
          <w:p w14:paraId="29D27964" w14:textId="77777777" w:rsidR="00277085" w:rsidRPr="008C0CD6" w:rsidRDefault="00277085">
            <w:pPr>
              <w:overflowPunct/>
              <w:autoSpaceDE/>
              <w:autoSpaceDN/>
              <w:adjustRightInd/>
              <w:jc w:val="center"/>
              <w:textAlignment w:val="auto"/>
              <w:rPr>
                <w:rFonts w:ascii="Arial" w:hAnsi="Arial" w:cs="Arial"/>
                <w:color w:val="000000"/>
              </w:rPr>
            </w:pPr>
          </w:p>
        </w:tc>
        <w:tc>
          <w:tcPr>
            <w:tcW w:w="1003" w:type="dxa"/>
          </w:tcPr>
          <w:p w14:paraId="0A87BDD5"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2.059</w:t>
            </w:r>
          </w:p>
          <w:p w14:paraId="148A5951" w14:textId="77777777" w:rsidR="00277085" w:rsidRPr="008C0CD6" w:rsidRDefault="00277085">
            <w:pPr>
              <w:overflowPunct/>
              <w:autoSpaceDE/>
              <w:autoSpaceDN/>
              <w:adjustRightInd/>
              <w:jc w:val="center"/>
              <w:textAlignment w:val="auto"/>
              <w:rPr>
                <w:rFonts w:ascii="Arial" w:hAnsi="Arial" w:cs="Arial"/>
                <w:color w:val="000000"/>
              </w:rPr>
            </w:pPr>
          </w:p>
        </w:tc>
        <w:tc>
          <w:tcPr>
            <w:tcW w:w="1034" w:type="dxa"/>
          </w:tcPr>
          <w:p w14:paraId="1A91301A"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2.879</w:t>
            </w:r>
          </w:p>
          <w:p w14:paraId="4EEF0759" w14:textId="77777777" w:rsidR="00277085" w:rsidRPr="008C0CD6" w:rsidRDefault="00277085">
            <w:pPr>
              <w:overflowPunct/>
              <w:autoSpaceDE/>
              <w:autoSpaceDN/>
              <w:adjustRightInd/>
              <w:jc w:val="center"/>
              <w:textAlignment w:val="auto"/>
              <w:rPr>
                <w:rFonts w:ascii="Arial" w:hAnsi="Arial" w:cs="Arial"/>
                <w:color w:val="000000"/>
              </w:rPr>
            </w:pPr>
          </w:p>
        </w:tc>
        <w:tc>
          <w:tcPr>
            <w:tcW w:w="1002" w:type="dxa"/>
          </w:tcPr>
          <w:p w14:paraId="42F9BA1F"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420</w:t>
            </w:r>
          </w:p>
          <w:p w14:paraId="01661A79" w14:textId="77777777" w:rsidR="00277085" w:rsidRPr="008C0CD6" w:rsidRDefault="00277085">
            <w:pPr>
              <w:overflowPunct/>
              <w:autoSpaceDE/>
              <w:autoSpaceDN/>
              <w:adjustRightInd/>
              <w:jc w:val="center"/>
              <w:textAlignment w:val="auto"/>
              <w:rPr>
                <w:rFonts w:ascii="Arial" w:hAnsi="Arial" w:cs="Arial"/>
                <w:color w:val="000000"/>
              </w:rPr>
            </w:pPr>
          </w:p>
        </w:tc>
        <w:tc>
          <w:tcPr>
            <w:tcW w:w="909" w:type="dxa"/>
          </w:tcPr>
          <w:p w14:paraId="451233F4"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252</w:t>
            </w:r>
          </w:p>
          <w:p w14:paraId="665FE09F" w14:textId="77777777" w:rsidR="00277085" w:rsidRPr="008C0CD6" w:rsidRDefault="00277085">
            <w:pPr>
              <w:overflowPunct/>
              <w:autoSpaceDE/>
              <w:autoSpaceDN/>
              <w:adjustRightInd/>
              <w:jc w:val="center"/>
              <w:textAlignment w:val="auto"/>
              <w:rPr>
                <w:rFonts w:ascii="Arial" w:hAnsi="Arial" w:cs="Arial"/>
                <w:color w:val="000000"/>
              </w:rPr>
            </w:pPr>
          </w:p>
        </w:tc>
      </w:tr>
      <w:tr w:rsidR="00277085" w:rsidRPr="004E63F5" w14:paraId="6040E1DB" w14:textId="77777777" w:rsidTr="00F6321C">
        <w:trPr>
          <w:trHeight w:val="933"/>
        </w:trPr>
        <w:tc>
          <w:tcPr>
            <w:tcW w:w="1980" w:type="dxa"/>
            <w:vAlign w:val="center"/>
          </w:tcPr>
          <w:p w14:paraId="340AB043" w14:textId="77777777" w:rsidR="00277085" w:rsidRPr="008C0CD6" w:rsidRDefault="00277085" w:rsidP="00770A51">
            <w:pPr>
              <w:overflowPunct/>
              <w:autoSpaceDE/>
              <w:autoSpaceDN/>
              <w:adjustRightInd/>
              <w:spacing w:after="160" w:line="259" w:lineRule="auto"/>
              <w:jc w:val="center"/>
              <w:textAlignment w:val="auto"/>
              <w:rPr>
                <w:rFonts w:ascii="Arial" w:hAnsi="Arial" w:cs="Arial"/>
                <w:lang w:eastAsia="zh-CN"/>
              </w:rPr>
            </w:pPr>
            <w:r w:rsidRPr="008C0CD6">
              <w:rPr>
                <w:rFonts w:ascii="Arial" w:hAnsi="Arial" w:cs="Arial"/>
                <w:sz w:val="20"/>
                <w:szCs w:val="20"/>
                <w:lang w:eastAsia="zh-CN"/>
              </w:rPr>
              <w:lastRenderedPageBreak/>
              <w:t>Verhältnis der Ist-Zahl des abgeschlossenen Untersuchungsjahres zur Soll-Zahl in Prozent</w:t>
            </w:r>
          </w:p>
        </w:tc>
        <w:tc>
          <w:tcPr>
            <w:tcW w:w="1364" w:type="dxa"/>
          </w:tcPr>
          <w:p w14:paraId="1918D6A7" w14:textId="77777777" w:rsidR="00277085" w:rsidRPr="008C0CD6" w:rsidRDefault="00277085" w:rsidP="00770A51">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58,57%</w:t>
            </w:r>
          </w:p>
          <w:p w14:paraId="68EF961D" w14:textId="77777777" w:rsidR="00277085" w:rsidRPr="008C0CD6" w:rsidRDefault="00277085">
            <w:pPr>
              <w:overflowPunct/>
              <w:autoSpaceDE/>
              <w:autoSpaceDN/>
              <w:adjustRightInd/>
              <w:jc w:val="center"/>
              <w:textAlignment w:val="auto"/>
              <w:rPr>
                <w:rFonts w:ascii="Arial" w:hAnsi="Arial" w:cs="Arial"/>
                <w:color w:val="000000"/>
              </w:rPr>
            </w:pPr>
          </w:p>
        </w:tc>
        <w:tc>
          <w:tcPr>
            <w:tcW w:w="895" w:type="dxa"/>
          </w:tcPr>
          <w:p w14:paraId="4A5EC162"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23,58%</w:t>
            </w:r>
          </w:p>
          <w:p w14:paraId="302DA731" w14:textId="77777777" w:rsidR="00277085" w:rsidRPr="008C0CD6" w:rsidRDefault="00277085">
            <w:pPr>
              <w:overflowPunct/>
              <w:autoSpaceDE/>
              <w:autoSpaceDN/>
              <w:adjustRightInd/>
              <w:jc w:val="center"/>
              <w:textAlignment w:val="auto"/>
              <w:rPr>
                <w:rFonts w:ascii="Arial" w:hAnsi="Arial" w:cs="Arial"/>
                <w:color w:val="000000"/>
              </w:rPr>
            </w:pPr>
          </w:p>
        </w:tc>
        <w:tc>
          <w:tcPr>
            <w:tcW w:w="1038" w:type="dxa"/>
          </w:tcPr>
          <w:p w14:paraId="6273CD6D"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46,18%</w:t>
            </w:r>
          </w:p>
          <w:p w14:paraId="0F9CCB82" w14:textId="77777777" w:rsidR="00277085" w:rsidRPr="008C0CD6" w:rsidRDefault="00277085">
            <w:pPr>
              <w:overflowPunct/>
              <w:autoSpaceDE/>
              <w:autoSpaceDN/>
              <w:adjustRightInd/>
              <w:jc w:val="center"/>
              <w:textAlignment w:val="auto"/>
              <w:rPr>
                <w:rFonts w:ascii="Arial" w:hAnsi="Arial" w:cs="Arial"/>
                <w:color w:val="000000"/>
              </w:rPr>
            </w:pPr>
          </w:p>
        </w:tc>
        <w:tc>
          <w:tcPr>
            <w:tcW w:w="1003" w:type="dxa"/>
          </w:tcPr>
          <w:p w14:paraId="0D37E5D7"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80,87%</w:t>
            </w:r>
          </w:p>
          <w:p w14:paraId="347911A5" w14:textId="77777777" w:rsidR="00277085" w:rsidRPr="008C0CD6" w:rsidRDefault="00277085">
            <w:pPr>
              <w:overflowPunct/>
              <w:autoSpaceDE/>
              <w:autoSpaceDN/>
              <w:adjustRightInd/>
              <w:jc w:val="center"/>
              <w:textAlignment w:val="auto"/>
              <w:rPr>
                <w:rFonts w:ascii="Arial" w:hAnsi="Arial" w:cs="Arial"/>
                <w:color w:val="000000"/>
              </w:rPr>
            </w:pPr>
          </w:p>
        </w:tc>
        <w:tc>
          <w:tcPr>
            <w:tcW w:w="1034" w:type="dxa"/>
          </w:tcPr>
          <w:p w14:paraId="23A6A4AF"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63%</w:t>
            </w:r>
          </w:p>
          <w:p w14:paraId="4B089AD3" w14:textId="77777777" w:rsidR="00277085" w:rsidRPr="008C0CD6" w:rsidRDefault="00277085">
            <w:pPr>
              <w:overflowPunct/>
              <w:autoSpaceDE/>
              <w:autoSpaceDN/>
              <w:adjustRightInd/>
              <w:jc w:val="center"/>
              <w:textAlignment w:val="auto"/>
              <w:rPr>
                <w:rFonts w:ascii="Arial" w:hAnsi="Arial" w:cs="Arial"/>
                <w:color w:val="000000"/>
              </w:rPr>
            </w:pPr>
          </w:p>
        </w:tc>
        <w:tc>
          <w:tcPr>
            <w:tcW w:w="1002" w:type="dxa"/>
          </w:tcPr>
          <w:p w14:paraId="242874E9"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28,75%</w:t>
            </w:r>
          </w:p>
          <w:p w14:paraId="3F19C378" w14:textId="77777777" w:rsidR="00277085" w:rsidRPr="008C0CD6" w:rsidRDefault="00277085">
            <w:pPr>
              <w:overflowPunct/>
              <w:autoSpaceDE/>
              <w:autoSpaceDN/>
              <w:adjustRightInd/>
              <w:jc w:val="center"/>
              <w:textAlignment w:val="auto"/>
              <w:rPr>
                <w:rFonts w:ascii="Arial" w:hAnsi="Arial" w:cs="Arial"/>
                <w:color w:val="000000"/>
              </w:rPr>
            </w:pPr>
          </w:p>
        </w:tc>
        <w:tc>
          <w:tcPr>
            <w:tcW w:w="909" w:type="dxa"/>
          </w:tcPr>
          <w:p w14:paraId="5A6CAE9B" w14:textId="77777777" w:rsidR="00277085" w:rsidRPr="008C0CD6" w:rsidRDefault="00277085">
            <w:pPr>
              <w:overflowPunct/>
              <w:autoSpaceDE/>
              <w:autoSpaceDN/>
              <w:adjustRightInd/>
              <w:jc w:val="center"/>
              <w:textAlignment w:val="auto"/>
              <w:rPr>
                <w:rFonts w:ascii="Arial" w:hAnsi="Arial" w:cs="Arial"/>
                <w:color w:val="000000"/>
                <w:sz w:val="20"/>
                <w:szCs w:val="20"/>
                <w:lang w:eastAsia="zh-CN"/>
              </w:rPr>
            </w:pPr>
            <w:r w:rsidRPr="008C0CD6">
              <w:rPr>
                <w:rFonts w:ascii="Arial" w:hAnsi="Arial" w:cs="Arial"/>
                <w:color w:val="000000"/>
                <w:sz w:val="20"/>
                <w:szCs w:val="20"/>
              </w:rPr>
              <w:t>13,07%</w:t>
            </w:r>
          </w:p>
          <w:p w14:paraId="16734C40" w14:textId="77777777" w:rsidR="00277085" w:rsidRPr="008C0CD6" w:rsidRDefault="00277085">
            <w:pPr>
              <w:overflowPunct/>
              <w:autoSpaceDE/>
              <w:autoSpaceDN/>
              <w:adjustRightInd/>
              <w:jc w:val="center"/>
              <w:textAlignment w:val="auto"/>
              <w:rPr>
                <w:rFonts w:ascii="Arial" w:hAnsi="Arial" w:cs="Arial"/>
                <w:color w:val="000000"/>
              </w:rPr>
            </w:pPr>
          </w:p>
        </w:tc>
      </w:tr>
    </w:tbl>
    <w:p w14:paraId="342567A6" w14:textId="77777777" w:rsidR="00277085" w:rsidRDefault="00277085" w:rsidP="00277085">
      <w:pPr>
        <w:pStyle w:val="FrageNummer1"/>
        <w:numPr>
          <w:ilvl w:val="0"/>
          <w:numId w:val="0"/>
        </w:numPr>
        <w:tabs>
          <w:tab w:val="left" w:pos="20"/>
          <w:tab w:val="left" w:pos="210"/>
        </w:tabs>
        <w:autoSpaceDE w:val="0"/>
        <w:autoSpaceDN w:val="0"/>
        <w:adjustRightInd w:val="0"/>
        <w:spacing w:before="0"/>
        <w:ind w:left="1588" w:hanging="1588"/>
        <w:rPr>
          <w:rFonts w:ascii="Arial" w:hAnsi="Arial" w:cs="Arial"/>
          <w:i w:val="0"/>
          <w:color w:val="000000"/>
        </w:rPr>
      </w:pPr>
    </w:p>
    <w:p w14:paraId="1A062406" w14:textId="77777777" w:rsidR="00277085" w:rsidRDefault="00277085" w:rsidP="00277085">
      <w:pPr>
        <w:pStyle w:val="FrageNummer1"/>
        <w:numPr>
          <w:ilvl w:val="0"/>
          <w:numId w:val="0"/>
        </w:numPr>
        <w:tabs>
          <w:tab w:val="left" w:pos="20"/>
          <w:tab w:val="left" w:pos="210"/>
        </w:tabs>
        <w:autoSpaceDE w:val="0"/>
        <w:autoSpaceDN w:val="0"/>
        <w:adjustRightInd w:val="0"/>
        <w:spacing w:before="0"/>
        <w:ind w:left="1588" w:hanging="1588"/>
        <w:rPr>
          <w:rFonts w:ascii="Arial" w:hAnsi="Arial" w:cs="Arial"/>
          <w:i w:val="0"/>
          <w:color w:val="000000"/>
        </w:rPr>
      </w:pPr>
      <w:r>
        <w:rPr>
          <w:rFonts w:ascii="Arial" w:hAnsi="Arial" w:cs="Arial"/>
          <w:i w:val="0"/>
          <w:color w:val="000000"/>
        </w:rPr>
        <w:t>Tabelle 1</w:t>
      </w:r>
    </w:p>
    <w:p w14:paraId="78A0B00D" w14:textId="77777777" w:rsidR="00277085" w:rsidRDefault="00277085" w:rsidP="00277085">
      <w:pPr>
        <w:pStyle w:val="FrageNummer1"/>
        <w:numPr>
          <w:ilvl w:val="0"/>
          <w:numId w:val="0"/>
        </w:numPr>
        <w:tabs>
          <w:tab w:val="left" w:pos="20"/>
          <w:tab w:val="left" w:pos="210"/>
        </w:tabs>
        <w:autoSpaceDE w:val="0"/>
        <w:autoSpaceDN w:val="0"/>
        <w:adjustRightInd w:val="0"/>
        <w:spacing w:before="0"/>
        <w:ind w:left="1588" w:hanging="1588"/>
        <w:rPr>
          <w:rFonts w:ascii="Arial" w:hAnsi="Arial" w:cs="Arial"/>
          <w:i w:val="0"/>
          <w:color w:val="000000"/>
        </w:rPr>
      </w:pPr>
      <w:r>
        <w:rPr>
          <w:rFonts w:ascii="Arial" w:hAnsi="Arial" w:cs="Arial"/>
          <w:i w:val="0"/>
          <w:color w:val="000000"/>
        </w:rPr>
        <w:t>Quelle: Angaben der Bezirke.</w:t>
      </w:r>
    </w:p>
    <w:p w14:paraId="5E447B92" w14:textId="77777777" w:rsidR="00F6321C" w:rsidRPr="00BA2807" w:rsidRDefault="00F6321C" w:rsidP="00277085">
      <w:pPr>
        <w:pStyle w:val="FrageNummer1"/>
        <w:numPr>
          <w:ilvl w:val="0"/>
          <w:numId w:val="0"/>
        </w:numPr>
        <w:tabs>
          <w:tab w:val="left" w:pos="20"/>
          <w:tab w:val="left" w:pos="210"/>
        </w:tabs>
        <w:autoSpaceDE w:val="0"/>
        <w:autoSpaceDN w:val="0"/>
        <w:adjustRightInd w:val="0"/>
        <w:spacing w:before="0"/>
        <w:ind w:left="1588" w:hanging="1588"/>
        <w:rPr>
          <w:rFonts w:ascii="Arial" w:hAnsi="Arial" w:cs="Arial"/>
          <w:i w:val="0"/>
          <w:color w:val="000000"/>
        </w:rPr>
      </w:pPr>
    </w:p>
    <w:p w14:paraId="7DCF70A7" w14:textId="77777777" w:rsidR="00BA2807" w:rsidRDefault="00BA2807" w:rsidP="00BA2807">
      <w:pPr>
        <w:pStyle w:val="FrageNummer1"/>
        <w:ind w:left="2382"/>
        <w:rPr>
          <w:rFonts w:ascii="Arial" w:hAnsi="Arial" w:cs="Arial"/>
        </w:rPr>
      </w:pPr>
      <w:r w:rsidRPr="00BA2807">
        <w:rPr>
          <w:rFonts w:ascii="Arial" w:hAnsi="Arial" w:cs="Arial"/>
        </w:rPr>
        <w:t>Wie werden ausstehende Untersuchungen der jeweiligen Kinder nachgeholt? Bitte pro Bezirk angeben.</w:t>
      </w:r>
    </w:p>
    <w:p w14:paraId="4CA10CAF" w14:textId="04D06F46" w:rsidR="00D61C03" w:rsidRDefault="008C0CD6" w:rsidP="00D61C03">
      <w:pPr>
        <w:pStyle w:val="FrageNummer1"/>
        <w:numPr>
          <w:ilvl w:val="0"/>
          <w:numId w:val="0"/>
        </w:numPr>
        <w:spacing w:before="0"/>
        <w:rPr>
          <w:rFonts w:ascii="Arial" w:hAnsi="Arial" w:cs="Arial"/>
          <w:i w:val="0"/>
        </w:rPr>
      </w:pPr>
      <w:r>
        <w:rPr>
          <w:rFonts w:ascii="Arial" w:hAnsi="Arial" w:cs="Arial"/>
          <w:i w:val="0"/>
        </w:rPr>
        <w:t xml:space="preserve">Siehe Drs. 22/1304. </w:t>
      </w:r>
    </w:p>
    <w:p w14:paraId="04457122" w14:textId="77777777" w:rsidR="00F6321C" w:rsidRPr="004E63F5" w:rsidRDefault="00F6321C" w:rsidP="00D61C03">
      <w:pPr>
        <w:pStyle w:val="FrageNummer1"/>
        <w:numPr>
          <w:ilvl w:val="0"/>
          <w:numId w:val="0"/>
        </w:numPr>
        <w:spacing w:before="0"/>
        <w:rPr>
          <w:rFonts w:ascii="Arial" w:hAnsi="Arial" w:cs="Arial"/>
          <w:i w:val="0"/>
        </w:rPr>
      </w:pPr>
    </w:p>
    <w:p w14:paraId="1A21A50A" w14:textId="77777777" w:rsidR="00BA2807" w:rsidRPr="00F6321C" w:rsidRDefault="00BA2807" w:rsidP="00BA2807">
      <w:pPr>
        <w:pStyle w:val="FrageNummer1"/>
        <w:ind w:left="2382"/>
        <w:rPr>
          <w:rFonts w:ascii="Arial" w:hAnsi="Arial" w:cs="Arial"/>
        </w:rPr>
      </w:pPr>
      <w:r w:rsidRPr="00BA2807">
        <w:rPr>
          <w:rFonts w:ascii="Arial" w:hAnsi="Arial" w:cs="Arial"/>
          <w:color w:val="000000"/>
        </w:rPr>
        <w:t>Wie hat sich die Anzahl der Schuleingangsuntersuchungen im Vergleich zum Untersuchungs-Vorjahr 2019/20 entwickelt? Bitte analog zu Frage 4 in Drs. 22/1304 in absoluten Zahlen sowie die prozentuale Entwicklung im Vergleich zum Vorjahr angeben.</w:t>
      </w:r>
    </w:p>
    <w:p w14:paraId="7711C9EA" w14:textId="77777777" w:rsidR="00F6321C" w:rsidRPr="004E63F5" w:rsidRDefault="00F6321C" w:rsidP="00F6321C">
      <w:pPr>
        <w:pStyle w:val="FrageNummer1"/>
        <w:numPr>
          <w:ilvl w:val="0"/>
          <w:numId w:val="0"/>
        </w:numPr>
        <w:ind w:left="2382"/>
        <w:rPr>
          <w:rFonts w:ascii="Arial" w:hAnsi="Arial" w:cs="Arial"/>
        </w:rPr>
      </w:pPr>
    </w:p>
    <w:tbl>
      <w:tblPr>
        <w:tblStyle w:val="Tabellenraster5"/>
        <w:tblW w:w="9634" w:type="dxa"/>
        <w:tblLook w:val="04A0" w:firstRow="1" w:lastRow="0" w:firstColumn="1" w:lastColumn="0" w:noHBand="0" w:noVBand="1"/>
      </w:tblPr>
      <w:tblGrid>
        <w:gridCol w:w="1830"/>
        <w:gridCol w:w="1067"/>
        <w:gridCol w:w="1067"/>
        <w:gridCol w:w="935"/>
        <w:gridCol w:w="1073"/>
        <w:gridCol w:w="1119"/>
        <w:gridCol w:w="1072"/>
        <w:gridCol w:w="1471"/>
      </w:tblGrid>
      <w:tr w:rsidR="004E63F5" w:rsidRPr="004E63F5" w14:paraId="3A9A34A2" w14:textId="77777777" w:rsidTr="003A6D89">
        <w:tc>
          <w:tcPr>
            <w:tcW w:w="1830" w:type="dxa"/>
            <w:vAlign w:val="center"/>
          </w:tcPr>
          <w:p w14:paraId="66E2E6A3"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Untersuchungsjahr</w:t>
            </w:r>
          </w:p>
        </w:tc>
        <w:tc>
          <w:tcPr>
            <w:tcW w:w="1067" w:type="dxa"/>
            <w:vAlign w:val="center"/>
          </w:tcPr>
          <w:p w14:paraId="29B6D9DA"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Hamburg-Mitte</w:t>
            </w:r>
          </w:p>
        </w:tc>
        <w:tc>
          <w:tcPr>
            <w:tcW w:w="1067" w:type="dxa"/>
            <w:vAlign w:val="center"/>
          </w:tcPr>
          <w:p w14:paraId="66D0437B"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Altona</w:t>
            </w:r>
          </w:p>
        </w:tc>
        <w:tc>
          <w:tcPr>
            <w:tcW w:w="935" w:type="dxa"/>
            <w:vAlign w:val="center"/>
          </w:tcPr>
          <w:p w14:paraId="5EB9A3DE"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Eimsbüttel</w:t>
            </w:r>
          </w:p>
        </w:tc>
        <w:tc>
          <w:tcPr>
            <w:tcW w:w="1073" w:type="dxa"/>
            <w:vAlign w:val="center"/>
          </w:tcPr>
          <w:p w14:paraId="12D061DB"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Hamburg-Nord</w:t>
            </w:r>
          </w:p>
        </w:tc>
        <w:tc>
          <w:tcPr>
            <w:tcW w:w="1119" w:type="dxa"/>
            <w:vAlign w:val="center"/>
          </w:tcPr>
          <w:p w14:paraId="5F46B8BE"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Wandsbek</w:t>
            </w:r>
          </w:p>
        </w:tc>
        <w:tc>
          <w:tcPr>
            <w:tcW w:w="1072" w:type="dxa"/>
            <w:vAlign w:val="center"/>
          </w:tcPr>
          <w:p w14:paraId="372A34FB"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Bergedorf</w:t>
            </w:r>
          </w:p>
        </w:tc>
        <w:tc>
          <w:tcPr>
            <w:tcW w:w="1471" w:type="dxa"/>
            <w:vAlign w:val="center"/>
          </w:tcPr>
          <w:p w14:paraId="693F407F"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Harburg</w:t>
            </w:r>
          </w:p>
        </w:tc>
      </w:tr>
      <w:tr w:rsidR="004E63F5" w:rsidRPr="004E63F5" w14:paraId="4B953E1F" w14:textId="77777777" w:rsidTr="003A6D89">
        <w:tc>
          <w:tcPr>
            <w:tcW w:w="1830" w:type="dxa"/>
            <w:vAlign w:val="center"/>
          </w:tcPr>
          <w:p w14:paraId="48E2054A"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2019/2020</w:t>
            </w:r>
          </w:p>
        </w:tc>
        <w:tc>
          <w:tcPr>
            <w:tcW w:w="1067" w:type="dxa"/>
            <w:vAlign w:val="center"/>
          </w:tcPr>
          <w:p w14:paraId="3AFCC4BA"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1.485</w:t>
            </w:r>
          </w:p>
          <w:p w14:paraId="21F1CAF1"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067" w:type="dxa"/>
            <w:vAlign w:val="center"/>
          </w:tcPr>
          <w:p w14:paraId="41E2D731" w14:textId="77777777" w:rsidR="008C0CD6" w:rsidRPr="0005318B" w:rsidRDefault="008C0CD6"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lang w:eastAsia="zh-CN"/>
              </w:rPr>
              <w:t>1.274</w:t>
            </w:r>
          </w:p>
          <w:p w14:paraId="540337F9"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935" w:type="dxa"/>
            <w:vAlign w:val="center"/>
          </w:tcPr>
          <w:p w14:paraId="431A5AF8"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1.348</w:t>
            </w:r>
          </w:p>
          <w:p w14:paraId="1A871CAF"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073" w:type="dxa"/>
            <w:vAlign w:val="center"/>
          </w:tcPr>
          <w:p w14:paraId="0C907D9C"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1.573</w:t>
            </w:r>
          </w:p>
          <w:p w14:paraId="4C641527"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119" w:type="dxa"/>
            <w:vAlign w:val="center"/>
          </w:tcPr>
          <w:p w14:paraId="0B364099"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2.922</w:t>
            </w:r>
          </w:p>
          <w:p w14:paraId="368C601F"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072" w:type="dxa"/>
            <w:vAlign w:val="center"/>
          </w:tcPr>
          <w:p w14:paraId="4DF2ADC3"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750</w:t>
            </w:r>
          </w:p>
          <w:p w14:paraId="42504EC4"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471" w:type="dxa"/>
            <w:vAlign w:val="center"/>
          </w:tcPr>
          <w:p w14:paraId="40AD313D"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1.046</w:t>
            </w:r>
          </w:p>
          <w:p w14:paraId="1DEA9650"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r>
      <w:tr w:rsidR="004E63F5" w:rsidRPr="004E63F5" w14:paraId="6D9C2104" w14:textId="77777777" w:rsidTr="003A6D89">
        <w:tc>
          <w:tcPr>
            <w:tcW w:w="1830" w:type="dxa"/>
            <w:vAlign w:val="center"/>
          </w:tcPr>
          <w:p w14:paraId="377D1AE8"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2020/2021</w:t>
            </w:r>
          </w:p>
        </w:tc>
        <w:tc>
          <w:tcPr>
            <w:tcW w:w="1067" w:type="dxa"/>
            <w:vAlign w:val="center"/>
          </w:tcPr>
          <w:p w14:paraId="7AC68CB1"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1.620</w:t>
            </w:r>
          </w:p>
          <w:p w14:paraId="557E027B"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067" w:type="dxa"/>
            <w:vAlign w:val="center"/>
          </w:tcPr>
          <w:p w14:paraId="1A0A5B84" w14:textId="77777777" w:rsidR="008C0CD6" w:rsidRPr="0005318B" w:rsidRDefault="008C0CD6"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699</w:t>
            </w:r>
          </w:p>
          <w:p w14:paraId="5E321E78"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935" w:type="dxa"/>
            <w:vAlign w:val="center"/>
          </w:tcPr>
          <w:p w14:paraId="64B06CB4"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1.222</w:t>
            </w:r>
          </w:p>
          <w:p w14:paraId="43C7D01D"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073" w:type="dxa"/>
            <w:vAlign w:val="center"/>
          </w:tcPr>
          <w:p w14:paraId="361C4A89"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2.059</w:t>
            </w:r>
          </w:p>
          <w:p w14:paraId="6387BF4D"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119" w:type="dxa"/>
            <w:vAlign w:val="center"/>
          </w:tcPr>
          <w:p w14:paraId="697E0942"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2.879</w:t>
            </w:r>
          </w:p>
          <w:p w14:paraId="69C2D3D9"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072" w:type="dxa"/>
            <w:vAlign w:val="center"/>
          </w:tcPr>
          <w:p w14:paraId="61990634"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420</w:t>
            </w:r>
          </w:p>
          <w:p w14:paraId="724614BB"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471" w:type="dxa"/>
            <w:vAlign w:val="center"/>
          </w:tcPr>
          <w:p w14:paraId="123C62A8" w14:textId="77777777" w:rsidR="0005318B" w:rsidRPr="0005318B" w:rsidRDefault="0005318B" w:rsidP="0005318B">
            <w:pPr>
              <w:overflowPunct/>
              <w:autoSpaceDE/>
              <w:autoSpaceDN/>
              <w:adjustRightInd/>
              <w:jc w:val="center"/>
              <w:textAlignment w:val="auto"/>
              <w:rPr>
                <w:rFonts w:ascii="Arial" w:hAnsi="Arial" w:cs="Arial"/>
                <w:bCs/>
                <w:sz w:val="20"/>
                <w:szCs w:val="20"/>
                <w:lang w:eastAsia="zh-CN"/>
              </w:rPr>
            </w:pPr>
            <w:r w:rsidRPr="0005318B">
              <w:rPr>
                <w:rFonts w:ascii="Arial" w:hAnsi="Arial" w:cs="Arial"/>
                <w:bCs/>
                <w:sz w:val="20"/>
                <w:szCs w:val="20"/>
              </w:rPr>
              <w:t>252</w:t>
            </w:r>
          </w:p>
          <w:p w14:paraId="05962F2A"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r>
      <w:tr w:rsidR="004E63F5" w:rsidRPr="004E63F5" w14:paraId="79D5BFAB" w14:textId="77777777" w:rsidTr="003A6D89">
        <w:tc>
          <w:tcPr>
            <w:tcW w:w="1830" w:type="dxa"/>
            <w:vAlign w:val="center"/>
          </w:tcPr>
          <w:p w14:paraId="19AB9097"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lang w:eastAsia="zh-CN"/>
              </w:rPr>
              <w:t>Prozentuale Entwicklung im Vergleich zum Vorjahr</w:t>
            </w:r>
          </w:p>
        </w:tc>
        <w:tc>
          <w:tcPr>
            <w:tcW w:w="1067" w:type="dxa"/>
            <w:vAlign w:val="center"/>
          </w:tcPr>
          <w:p w14:paraId="6C8BE816" w14:textId="77777777" w:rsidR="0005318B" w:rsidRPr="0005318B" w:rsidRDefault="0005318B"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rPr>
              <w:t>9,09%</w:t>
            </w:r>
          </w:p>
          <w:p w14:paraId="65D6A754"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067" w:type="dxa"/>
            <w:vAlign w:val="center"/>
          </w:tcPr>
          <w:p w14:paraId="187C7B12" w14:textId="77777777" w:rsidR="008C0CD6" w:rsidRPr="0005318B" w:rsidRDefault="008C0CD6"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rPr>
              <w:t>-45,13%</w:t>
            </w:r>
          </w:p>
          <w:p w14:paraId="76DE1D60"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935" w:type="dxa"/>
            <w:vAlign w:val="center"/>
          </w:tcPr>
          <w:p w14:paraId="0FF23B7E" w14:textId="77777777" w:rsidR="0005318B" w:rsidRPr="0005318B" w:rsidRDefault="0005318B"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rPr>
              <w:t>-9,35%</w:t>
            </w:r>
          </w:p>
          <w:p w14:paraId="4219E03D"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073" w:type="dxa"/>
            <w:vAlign w:val="center"/>
          </w:tcPr>
          <w:p w14:paraId="2EFB7BDD" w14:textId="77777777" w:rsidR="0005318B" w:rsidRPr="0005318B" w:rsidRDefault="0005318B"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rPr>
              <w:t>30,90%</w:t>
            </w:r>
          </w:p>
          <w:p w14:paraId="75BC6171"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119" w:type="dxa"/>
            <w:vAlign w:val="center"/>
          </w:tcPr>
          <w:p w14:paraId="31E451CF" w14:textId="77777777" w:rsidR="0005318B" w:rsidRPr="0005318B" w:rsidRDefault="0005318B"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rPr>
              <w:t>-1,47%</w:t>
            </w:r>
          </w:p>
          <w:p w14:paraId="56F331B9"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072" w:type="dxa"/>
            <w:vAlign w:val="center"/>
          </w:tcPr>
          <w:p w14:paraId="0DDBCACF" w14:textId="77777777" w:rsidR="0005318B" w:rsidRPr="0005318B" w:rsidRDefault="0005318B"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rPr>
              <w:t>-44,00%</w:t>
            </w:r>
          </w:p>
          <w:p w14:paraId="4AC761D8"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c>
          <w:tcPr>
            <w:tcW w:w="1471" w:type="dxa"/>
            <w:vAlign w:val="center"/>
          </w:tcPr>
          <w:p w14:paraId="30EA1BCA" w14:textId="77777777" w:rsidR="0005318B" w:rsidRPr="0005318B" w:rsidRDefault="0005318B" w:rsidP="0005318B">
            <w:pPr>
              <w:overflowPunct/>
              <w:autoSpaceDE/>
              <w:autoSpaceDN/>
              <w:adjustRightInd/>
              <w:jc w:val="center"/>
              <w:textAlignment w:val="auto"/>
              <w:rPr>
                <w:rFonts w:ascii="Arial" w:hAnsi="Arial" w:cs="Arial"/>
                <w:sz w:val="20"/>
                <w:szCs w:val="20"/>
                <w:lang w:eastAsia="zh-CN"/>
              </w:rPr>
            </w:pPr>
            <w:r w:rsidRPr="0005318B">
              <w:rPr>
                <w:rFonts w:ascii="Arial" w:hAnsi="Arial" w:cs="Arial"/>
                <w:sz w:val="20"/>
                <w:szCs w:val="20"/>
              </w:rPr>
              <w:t>-75,91%</w:t>
            </w:r>
          </w:p>
          <w:p w14:paraId="5E017AED" w14:textId="77777777" w:rsidR="004E63F5" w:rsidRPr="0005318B" w:rsidRDefault="004E63F5" w:rsidP="0005318B">
            <w:pPr>
              <w:overflowPunct/>
              <w:autoSpaceDE/>
              <w:autoSpaceDN/>
              <w:adjustRightInd/>
              <w:jc w:val="center"/>
              <w:textAlignment w:val="auto"/>
              <w:rPr>
                <w:rFonts w:ascii="Arial" w:hAnsi="Arial" w:cs="Arial"/>
                <w:sz w:val="20"/>
                <w:szCs w:val="20"/>
                <w:lang w:eastAsia="zh-CN"/>
              </w:rPr>
            </w:pPr>
          </w:p>
        </w:tc>
      </w:tr>
    </w:tbl>
    <w:p w14:paraId="5AEE617D" w14:textId="77777777" w:rsidR="00756EB6" w:rsidRDefault="00756EB6" w:rsidP="00756EB6">
      <w:pPr>
        <w:pStyle w:val="FrageNummer1"/>
        <w:numPr>
          <w:ilvl w:val="0"/>
          <w:numId w:val="0"/>
        </w:numPr>
        <w:spacing w:before="0"/>
        <w:rPr>
          <w:rFonts w:ascii="Arial" w:hAnsi="Arial" w:cs="Arial"/>
          <w:i w:val="0"/>
        </w:rPr>
      </w:pPr>
    </w:p>
    <w:p w14:paraId="5299B22C" w14:textId="2D49290F" w:rsidR="00BA2807" w:rsidRPr="00756EB6" w:rsidRDefault="00756EB6" w:rsidP="00756EB6">
      <w:pPr>
        <w:pStyle w:val="FrageNummer1"/>
        <w:numPr>
          <w:ilvl w:val="0"/>
          <w:numId w:val="0"/>
        </w:numPr>
        <w:spacing w:before="0"/>
        <w:rPr>
          <w:rFonts w:ascii="Arial" w:hAnsi="Arial" w:cs="Arial"/>
          <w:i w:val="0"/>
        </w:rPr>
      </w:pPr>
      <w:r w:rsidRPr="00756EB6">
        <w:rPr>
          <w:rFonts w:ascii="Arial" w:hAnsi="Arial" w:cs="Arial"/>
          <w:i w:val="0"/>
        </w:rPr>
        <w:t xml:space="preserve">Tabelle </w:t>
      </w:r>
      <w:r w:rsidR="00C91E6F">
        <w:rPr>
          <w:rFonts w:ascii="Arial" w:hAnsi="Arial" w:cs="Arial"/>
          <w:i w:val="0"/>
        </w:rPr>
        <w:t>2</w:t>
      </w:r>
    </w:p>
    <w:p w14:paraId="5B4D45EF" w14:textId="77777777" w:rsidR="003F0C58" w:rsidRDefault="00756EB6" w:rsidP="00756EB6">
      <w:pPr>
        <w:pStyle w:val="FrageNummer1"/>
        <w:numPr>
          <w:ilvl w:val="0"/>
          <w:numId w:val="0"/>
        </w:numPr>
        <w:spacing w:before="0"/>
        <w:rPr>
          <w:rFonts w:ascii="Arial" w:hAnsi="Arial" w:cs="Arial"/>
          <w:i w:val="0"/>
        </w:rPr>
      </w:pPr>
      <w:r w:rsidRPr="00756EB6">
        <w:rPr>
          <w:rFonts w:ascii="Arial" w:hAnsi="Arial" w:cs="Arial"/>
          <w:i w:val="0"/>
        </w:rPr>
        <w:t>Quelle: Angabe</w:t>
      </w:r>
      <w:r w:rsidR="001A5556">
        <w:rPr>
          <w:rFonts w:ascii="Arial" w:hAnsi="Arial" w:cs="Arial"/>
          <w:i w:val="0"/>
        </w:rPr>
        <w:t>n</w:t>
      </w:r>
      <w:r w:rsidRPr="00756EB6">
        <w:rPr>
          <w:rFonts w:ascii="Arial" w:hAnsi="Arial" w:cs="Arial"/>
          <w:i w:val="0"/>
        </w:rPr>
        <w:t xml:space="preserve"> der Bezirke </w:t>
      </w:r>
    </w:p>
    <w:p w14:paraId="007C086D" w14:textId="77777777" w:rsidR="00F6321C" w:rsidRDefault="00F6321C" w:rsidP="00756EB6">
      <w:pPr>
        <w:pStyle w:val="FrageNummer1"/>
        <w:numPr>
          <w:ilvl w:val="0"/>
          <w:numId w:val="0"/>
        </w:numPr>
        <w:spacing w:before="0"/>
        <w:rPr>
          <w:rFonts w:ascii="Arial" w:hAnsi="Arial" w:cs="Arial"/>
          <w:i w:val="0"/>
        </w:rPr>
      </w:pPr>
    </w:p>
    <w:p w14:paraId="235561B0" w14:textId="3C3DBB1C" w:rsidR="003F0C58" w:rsidRDefault="003F0C58" w:rsidP="00756EB6">
      <w:pPr>
        <w:pStyle w:val="FrageNummer1"/>
        <w:numPr>
          <w:ilvl w:val="0"/>
          <w:numId w:val="0"/>
        </w:numPr>
        <w:spacing w:before="0"/>
        <w:rPr>
          <w:rFonts w:ascii="Arial" w:hAnsi="Arial" w:cs="Arial"/>
          <w:i w:val="0"/>
        </w:rPr>
      </w:pPr>
      <w:r>
        <w:rPr>
          <w:rFonts w:ascii="Arial" w:hAnsi="Arial" w:cs="Arial"/>
          <w:i w:val="0"/>
        </w:rPr>
        <w:t xml:space="preserve">Die Steigerung in den Bezirken </w:t>
      </w:r>
      <w:r w:rsidR="00F6321C">
        <w:rPr>
          <w:rFonts w:ascii="Arial" w:hAnsi="Arial" w:cs="Arial"/>
          <w:i w:val="0"/>
        </w:rPr>
        <w:t xml:space="preserve">Hamburg-Mitte und </w:t>
      </w:r>
      <w:r>
        <w:rPr>
          <w:rFonts w:ascii="Arial" w:hAnsi="Arial" w:cs="Arial"/>
          <w:i w:val="0"/>
        </w:rPr>
        <w:t xml:space="preserve">Hamburg-Nord ist darauf </w:t>
      </w:r>
      <w:r w:rsidR="002F58B2">
        <w:rPr>
          <w:rFonts w:ascii="Arial" w:hAnsi="Arial" w:cs="Arial"/>
          <w:i w:val="0"/>
        </w:rPr>
        <w:t>zurückzuführen</w:t>
      </w:r>
      <w:r>
        <w:rPr>
          <w:rFonts w:ascii="Arial" w:hAnsi="Arial" w:cs="Arial"/>
          <w:i w:val="0"/>
        </w:rPr>
        <w:t>, dass mehr Schüler</w:t>
      </w:r>
      <w:r w:rsidR="00BF3148">
        <w:rPr>
          <w:rFonts w:ascii="Arial" w:hAnsi="Arial" w:cs="Arial"/>
          <w:i w:val="0"/>
        </w:rPr>
        <w:t>innen und Schüler</w:t>
      </w:r>
      <w:r>
        <w:rPr>
          <w:rFonts w:ascii="Arial" w:hAnsi="Arial" w:cs="Arial"/>
          <w:i w:val="0"/>
        </w:rPr>
        <w:t xml:space="preserve"> als im Vorjahr eingeschult und die Untersuchungen </w:t>
      </w:r>
      <w:r w:rsidR="00251BD0">
        <w:rPr>
          <w:rFonts w:ascii="Arial" w:hAnsi="Arial" w:cs="Arial"/>
          <w:i w:val="0"/>
        </w:rPr>
        <w:t xml:space="preserve">weitergeführt wurden. </w:t>
      </w:r>
    </w:p>
    <w:p w14:paraId="1DA4C79C" w14:textId="3E80C721" w:rsidR="00756EB6" w:rsidRDefault="00756EB6" w:rsidP="00756EB6">
      <w:pPr>
        <w:pStyle w:val="FrageNummer1"/>
        <w:numPr>
          <w:ilvl w:val="0"/>
          <w:numId w:val="0"/>
        </w:numPr>
        <w:spacing w:before="0"/>
        <w:rPr>
          <w:rFonts w:ascii="Arial" w:hAnsi="Arial" w:cs="Arial"/>
          <w:i w:val="0"/>
        </w:rPr>
      </w:pPr>
    </w:p>
    <w:p w14:paraId="1B232E83" w14:textId="77777777" w:rsidR="002C73F4" w:rsidRPr="00756EB6" w:rsidRDefault="002C73F4" w:rsidP="00756EB6">
      <w:pPr>
        <w:pStyle w:val="FrageNummer1"/>
        <w:numPr>
          <w:ilvl w:val="0"/>
          <w:numId w:val="0"/>
        </w:numPr>
        <w:spacing w:before="0"/>
        <w:rPr>
          <w:rFonts w:ascii="Arial" w:hAnsi="Arial" w:cs="Arial"/>
          <w:i w:val="0"/>
        </w:rPr>
      </w:pPr>
    </w:p>
    <w:p w14:paraId="17C5398A" w14:textId="77777777" w:rsidR="00BA2807" w:rsidRDefault="00BA2807" w:rsidP="00756EB6">
      <w:pPr>
        <w:pStyle w:val="FrageNummer1"/>
        <w:spacing w:before="0"/>
        <w:ind w:left="2382"/>
        <w:rPr>
          <w:rFonts w:ascii="Arial" w:hAnsi="Arial" w:cs="Arial"/>
        </w:rPr>
      </w:pPr>
      <w:r w:rsidRPr="00756EB6">
        <w:rPr>
          <w:rFonts w:ascii="Arial" w:hAnsi="Arial" w:cs="Arial"/>
          <w:i w:val="0"/>
        </w:rPr>
        <w:t>Welche</w:t>
      </w:r>
      <w:r w:rsidRPr="00BA2807">
        <w:rPr>
          <w:rFonts w:ascii="Arial" w:hAnsi="Arial" w:cs="Arial"/>
        </w:rPr>
        <w:t xml:space="preserve"> Entwicklungsdefizite oder gesundheitsbezogenen Auffälligkeiten wurden in den Jahren 2020 und 2021 in welcher Zahl festgestellt und welche Handlungsbedarfe leitet der Senat daraus ab? Bitte die Anzahl nach Jahren sowie ihren Anteil am Gesamt aller untersuchten Kinder angeben.</w:t>
      </w:r>
    </w:p>
    <w:p w14:paraId="0EEB65D8" w14:textId="77777777" w:rsidR="00F7073A" w:rsidRDefault="00F7073A" w:rsidP="00F6321C">
      <w:pPr>
        <w:pStyle w:val="FrageNummer1"/>
        <w:numPr>
          <w:ilvl w:val="0"/>
          <w:numId w:val="0"/>
        </w:numPr>
        <w:spacing w:before="0"/>
        <w:rPr>
          <w:rFonts w:ascii="Arial" w:hAnsi="Arial" w:cs="Arial"/>
          <w:i w:val="0"/>
        </w:rPr>
      </w:pPr>
    </w:p>
    <w:p w14:paraId="7B1DAE3B" w14:textId="2310A783" w:rsidR="00F23850" w:rsidRDefault="00F7073A" w:rsidP="00F6321C">
      <w:pPr>
        <w:pStyle w:val="FrageNummer1"/>
        <w:numPr>
          <w:ilvl w:val="0"/>
          <w:numId w:val="0"/>
        </w:numPr>
        <w:spacing w:before="0"/>
        <w:rPr>
          <w:rFonts w:ascii="Arial" w:hAnsi="Arial" w:cs="Arial"/>
          <w:i w:val="0"/>
        </w:rPr>
      </w:pPr>
      <w:r>
        <w:rPr>
          <w:rFonts w:ascii="Arial" w:hAnsi="Arial" w:cs="Arial"/>
          <w:i w:val="0"/>
        </w:rPr>
        <w:t>Hierzu liegen keine Daten vor</w:t>
      </w:r>
      <w:r w:rsidR="00C85AD0">
        <w:rPr>
          <w:rFonts w:ascii="Arial" w:hAnsi="Arial" w:cs="Arial"/>
          <w:i w:val="0"/>
        </w:rPr>
        <w:t>,</w:t>
      </w:r>
      <w:r>
        <w:rPr>
          <w:rFonts w:ascii="Arial" w:hAnsi="Arial" w:cs="Arial"/>
          <w:i w:val="0"/>
        </w:rPr>
        <w:t xml:space="preserve"> </w:t>
      </w:r>
      <w:r w:rsidR="00C85AD0">
        <w:rPr>
          <w:rFonts w:ascii="Arial" w:hAnsi="Arial" w:cs="Arial"/>
          <w:i w:val="0"/>
        </w:rPr>
        <w:t>s</w:t>
      </w:r>
      <w:r w:rsidR="00F23850" w:rsidRPr="00F6321C">
        <w:rPr>
          <w:rFonts w:ascii="Arial" w:hAnsi="Arial" w:cs="Arial"/>
          <w:i w:val="0"/>
        </w:rPr>
        <w:t>iehe Vorbemerkung.</w:t>
      </w:r>
    </w:p>
    <w:p w14:paraId="17A7166E" w14:textId="77777777" w:rsidR="00F6321C" w:rsidRPr="00F6321C" w:rsidRDefault="00F6321C" w:rsidP="00F6321C">
      <w:pPr>
        <w:pStyle w:val="FrageNummer1"/>
        <w:numPr>
          <w:ilvl w:val="0"/>
          <w:numId w:val="0"/>
        </w:numPr>
        <w:spacing w:before="0"/>
        <w:rPr>
          <w:rFonts w:ascii="Arial" w:hAnsi="Arial" w:cs="Arial"/>
          <w:i w:val="0"/>
        </w:rPr>
      </w:pPr>
    </w:p>
    <w:p w14:paraId="2A8A49F2" w14:textId="77777777" w:rsidR="00007889" w:rsidRPr="00007889" w:rsidRDefault="00BA2807" w:rsidP="005241F0">
      <w:pPr>
        <w:pStyle w:val="FrageNummer1"/>
        <w:spacing w:before="0"/>
        <w:ind w:left="2382"/>
        <w:rPr>
          <w:rFonts w:ascii="Arial" w:hAnsi="Arial" w:cs="Arial"/>
        </w:rPr>
      </w:pPr>
      <w:r w:rsidRPr="00BA2807">
        <w:rPr>
          <w:rFonts w:ascii="Arial" w:hAnsi="Arial" w:cs="Arial"/>
        </w:rPr>
        <w:t xml:space="preserve">Wie sieht die Stellen- und Personalausstattung des Schulärztlichen Dienstes in den Gesundheitsämtern aus? </w:t>
      </w:r>
      <w:r w:rsidRPr="00BA2807">
        <w:rPr>
          <w:rFonts w:ascii="Arial" w:hAnsi="Arial" w:cs="Arial"/>
          <w:color w:val="000000"/>
        </w:rPr>
        <w:t>Bitte VZÄ pro Bezirk insgesamt sowie pro Bezirk differenziert nach Professionen und Qualifikationen angeben</w:t>
      </w:r>
    </w:p>
    <w:p w14:paraId="3AD4DF97" w14:textId="77777777" w:rsidR="00BA2807" w:rsidRPr="00BA2807" w:rsidRDefault="00BA2807" w:rsidP="005241F0">
      <w:pPr>
        <w:pStyle w:val="FrageNummer1"/>
        <w:spacing w:before="0"/>
        <w:ind w:left="2382"/>
        <w:rPr>
          <w:rFonts w:ascii="Arial" w:hAnsi="Arial" w:cs="Arial"/>
        </w:rPr>
      </w:pPr>
      <w:r w:rsidRPr="00BA2807">
        <w:rPr>
          <w:rFonts w:ascii="Arial" w:hAnsi="Arial" w:cs="Arial"/>
          <w:color w:val="000000"/>
        </w:rPr>
        <w:t>Gibt es derzeit personelle Vakanzen im Schulärztlichen Dienst? Bitte VZÄ pro Bezirk insgesamt sowie pro Bezirk differenziert nach Professionen und Qualifikationen angeben.</w:t>
      </w:r>
    </w:p>
    <w:p w14:paraId="77D15C60" w14:textId="77777777" w:rsidR="00277085" w:rsidRPr="00BA2807" w:rsidRDefault="00277085" w:rsidP="00277085">
      <w:pPr>
        <w:pStyle w:val="FrageNummer1"/>
        <w:numPr>
          <w:ilvl w:val="0"/>
          <w:numId w:val="0"/>
        </w:numPr>
        <w:rPr>
          <w:rFonts w:ascii="Arial" w:hAnsi="Arial" w:cs="Arial"/>
        </w:rPr>
      </w:pPr>
    </w:p>
    <w:tbl>
      <w:tblPr>
        <w:tblStyle w:val="Tabellenraster"/>
        <w:tblW w:w="8890" w:type="dxa"/>
        <w:tblLook w:val="04A0" w:firstRow="1" w:lastRow="0" w:firstColumn="1" w:lastColumn="0" w:noHBand="0" w:noVBand="1"/>
      </w:tblPr>
      <w:tblGrid>
        <w:gridCol w:w="1778"/>
        <w:gridCol w:w="1778"/>
        <w:gridCol w:w="1778"/>
        <w:gridCol w:w="1778"/>
        <w:gridCol w:w="1778"/>
      </w:tblGrid>
      <w:tr w:rsidR="00AD4E62" w:rsidRPr="00F6321C" w14:paraId="540D9E5C" w14:textId="77777777" w:rsidTr="00F6321C">
        <w:tc>
          <w:tcPr>
            <w:tcW w:w="1778" w:type="dxa"/>
            <w:vAlign w:val="center"/>
          </w:tcPr>
          <w:p w14:paraId="35D1B4C7" w14:textId="37002543" w:rsidR="00AD4E62" w:rsidRPr="00F6321C" w:rsidRDefault="00AD4E62" w:rsidP="00AD4E62">
            <w:pPr>
              <w:pStyle w:val="FrageNummer1"/>
              <w:numPr>
                <w:ilvl w:val="0"/>
                <w:numId w:val="0"/>
              </w:numPr>
              <w:jc w:val="center"/>
              <w:rPr>
                <w:rFonts w:ascii="Arial" w:hAnsi="Arial" w:cs="Arial"/>
                <w:b/>
                <w:i w:val="0"/>
              </w:rPr>
            </w:pPr>
            <w:r w:rsidRPr="00F6321C">
              <w:rPr>
                <w:rFonts w:ascii="Arial" w:hAnsi="Arial" w:cs="Arial"/>
                <w:b/>
                <w:i w:val="0"/>
                <w:color w:val="000000"/>
              </w:rPr>
              <w:t>Bezirksamt</w:t>
            </w:r>
          </w:p>
        </w:tc>
        <w:tc>
          <w:tcPr>
            <w:tcW w:w="1778" w:type="dxa"/>
            <w:vAlign w:val="center"/>
          </w:tcPr>
          <w:p w14:paraId="19E7AD53" w14:textId="6E065AA1" w:rsidR="00AD4E62" w:rsidRPr="00F6321C" w:rsidRDefault="00AD4E62" w:rsidP="00AD4E62">
            <w:pPr>
              <w:pStyle w:val="FrageNummer1"/>
              <w:numPr>
                <w:ilvl w:val="0"/>
                <w:numId w:val="0"/>
              </w:numPr>
              <w:jc w:val="center"/>
              <w:rPr>
                <w:rFonts w:ascii="Arial" w:hAnsi="Arial" w:cs="Arial"/>
                <w:b/>
                <w:i w:val="0"/>
                <w:color w:val="000000"/>
              </w:rPr>
            </w:pPr>
            <w:r w:rsidRPr="00F6321C">
              <w:rPr>
                <w:rFonts w:ascii="Arial" w:hAnsi="Arial" w:cs="Arial"/>
                <w:b/>
                <w:i w:val="0"/>
                <w:color w:val="000000"/>
              </w:rPr>
              <w:t>Qualifikation / Profession</w:t>
            </w:r>
          </w:p>
        </w:tc>
        <w:tc>
          <w:tcPr>
            <w:tcW w:w="1778" w:type="dxa"/>
            <w:vAlign w:val="center"/>
          </w:tcPr>
          <w:p w14:paraId="2ED2B7F5" w14:textId="77777777" w:rsidR="00AD4E62" w:rsidRPr="00F6321C" w:rsidRDefault="00AD4E62" w:rsidP="00AD4E62">
            <w:pPr>
              <w:pStyle w:val="FrageNummer1"/>
              <w:numPr>
                <w:ilvl w:val="0"/>
                <w:numId w:val="0"/>
              </w:numPr>
              <w:jc w:val="center"/>
              <w:rPr>
                <w:rFonts w:ascii="Arial" w:hAnsi="Arial" w:cs="Arial"/>
                <w:b/>
                <w:i w:val="0"/>
              </w:rPr>
            </w:pPr>
            <w:r w:rsidRPr="00F6321C">
              <w:rPr>
                <w:rFonts w:ascii="Arial" w:hAnsi="Arial" w:cs="Arial"/>
                <w:b/>
                <w:i w:val="0"/>
                <w:color w:val="000000"/>
              </w:rPr>
              <w:t>Besetzungs-umfang (VZÄ)</w:t>
            </w:r>
          </w:p>
        </w:tc>
        <w:tc>
          <w:tcPr>
            <w:tcW w:w="1778" w:type="dxa"/>
            <w:vAlign w:val="center"/>
          </w:tcPr>
          <w:p w14:paraId="64E7EFD1" w14:textId="77777777" w:rsidR="00AD4E62" w:rsidRPr="00F6321C" w:rsidRDefault="00AD4E62" w:rsidP="00AD4E62">
            <w:pPr>
              <w:pStyle w:val="FrageNummer1"/>
              <w:numPr>
                <w:ilvl w:val="0"/>
                <w:numId w:val="0"/>
              </w:numPr>
              <w:jc w:val="center"/>
              <w:rPr>
                <w:rFonts w:ascii="Arial" w:hAnsi="Arial" w:cs="Arial"/>
                <w:b/>
                <w:i w:val="0"/>
              </w:rPr>
            </w:pPr>
            <w:r w:rsidRPr="00F6321C">
              <w:rPr>
                <w:rFonts w:ascii="Arial" w:hAnsi="Arial" w:cs="Arial"/>
                <w:b/>
                <w:i w:val="0"/>
                <w:color w:val="000000"/>
              </w:rPr>
              <w:t>Vakanz</w:t>
            </w:r>
          </w:p>
        </w:tc>
        <w:tc>
          <w:tcPr>
            <w:tcW w:w="1778" w:type="dxa"/>
            <w:vAlign w:val="center"/>
          </w:tcPr>
          <w:p w14:paraId="6E0F0BE5" w14:textId="1D3B623A" w:rsidR="00AD4E62" w:rsidRPr="00F6321C" w:rsidRDefault="00AD4E62" w:rsidP="00AD4E62">
            <w:pPr>
              <w:pStyle w:val="FrageNummer1"/>
              <w:numPr>
                <w:ilvl w:val="0"/>
                <w:numId w:val="0"/>
              </w:numPr>
              <w:jc w:val="center"/>
              <w:rPr>
                <w:rFonts w:ascii="Arial" w:hAnsi="Arial" w:cs="Arial"/>
                <w:b/>
                <w:i w:val="0"/>
                <w:color w:val="000000"/>
              </w:rPr>
            </w:pPr>
            <w:r w:rsidRPr="00F6321C">
              <w:rPr>
                <w:rFonts w:ascii="Arial" w:hAnsi="Arial" w:cs="Arial"/>
                <w:b/>
                <w:i w:val="0"/>
                <w:color w:val="000000"/>
              </w:rPr>
              <w:t>Stellenumfang</w:t>
            </w:r>
          </w:p>
        </w:tc>
      </w:tr>
      <w:tr w:rsidR="00AD4E62" w14:paraId="5C58BEE1" w14:textId="77777777" w:rsidTr="00F6321C">
        <w:tc>
          <w:tcPr>
            <w:tcW w:w="1778" w:type="dxa"/>
            <w:vAlign w:val="center"/>
          </w:tcPr>
          <w:p w14:paraId="29810AFC" w14:textId="7D7D3E4C"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lastRenderedPageBreak/>
              <w:t xml:space="preserve">BA </w:t>
            </w:r>
            <w:r>
              <w:rPr>
                <w:rFonts w:ascii="Arial" w:hAnsi="Arial" w:cs="Arial"/>
                <w:i w:val="0"/>
                <w:color w:val="000000"/>
              </w:rPr>
              <w:t>Hbg.-</w:t>
            </w:r>
            <w:r w:rsidRPr="00007889">
              <w:rPr>
                <w:rFonts w:ascii="Arial" w:hAnsi="Arial" w:cs="Arial"/>
                <w:i w:val="0"/>
                <w:color w:val="000000"/>
              </w:rPr>
              <w:t>Mitte</w:t>
            </w:r>
          </w:p>
        </w:tc>
        <w:tc>
          <w:tcPr>
            <w:tcW w:w="1778" w:type="dxa"/>
            <w:vAlign w:val="center"/>
          </w:tcPr>
          <w:p w14:paraId="36C40649" w14:textId="333895A4" w:rsidR="00AD4E62" w:rsidRPr="00B0597F" w:rsidRDefault="00AD4E62" w:rsidP="00AD4E62">
            <w:pPr>
              <w:pStyle w:val="FrageNummer1"/>
              <w:numPr>
                <w:ilvl w:val="0"/>
                <w:numId w:val="0"/>
              </w:numPr>
              <w:jc w:val="center"/>
              <w:rPr>
                <w:rFonts w:ascii="Arial" w:hAnsi="Arial" w:cs="Arial"/>
                <w:i w:val="0"/>
                <w:color w:val="000000"/>
              </w:rPr>
            </w:pPr>
            <w:r w:rsidRPr="00251BD0">
              <w:rPr>
                <w:rFonts w:ascii="Arial" w:hAnsi="Arial" w:cs="Arial"/>
                <w:i w:val="0"/>
                <w:color w:val="000000"/>
              </w:rPr>
              <w:t>Arzt</w:t>
            </w:r>
            <w:r w:rsidR="00251BD0" w:rsidRPr="004E2848">
              <w:rPr>
                <w:rFonts w:ascii="Arial" w:hAnsi="Arial" w:cs="Arial"/>
                <w:i w:val="0"/>
                <w:color w:val="000000"/>
              </w:rPr>
              <w:t>/Ärztin</w:t>
            </w:r>
          </w:p>
        </w:tc>
        <w:tc>
          <w:tcPr>
            <w:tcW w:w="1778" w:type="dxa"/>
            <w:vAlign w:val="center"/>
          </w:tcPr>
          <w:p w14:paraId="504BCCF7"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6,05</w:t>
            </w:r>
          </w:p>
        </w:tc>
        <w:tc>
          <w:tcPr>
            <w:tcW w:w="1778" w:type="dxa"/>
            <w:vAlign w:val="center"/>
          </w:tcPr>
          <w:p w14:paraId="0702F693"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0,07</w:t>
            </w:r>
          </w:p>
        </w:tc>
        <w:tc>
          <w:tcPr>
            <w:tcW w:w="1778" w:type="dxa"/>
            <w:vAlign w:val="center"/>
          </w:tcPr>
          <w:p w14:paraId="71E4A410" w14:textId="0A3418B3"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6,12</w:t>
            </w:r>
          </w:p>
        </w:tc>
      </w:tr>
      <w:tr w:rsidR="00AD4E62" w14:paraId="7CBDE133" w14:textId="77777777" w:rsidTr="00F6321C">
        <w:tc>
          <w:tcPr>
            <w:tcW w:w="1778" w:type="dxa"/>
            <w:vAlign w:val="center"/>
          </w:tcPr>
          <w:p w14:paraId="539FA357" w14:textId="4B1A3871"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 xml:space="preserve">BA </w:t>
            </w:r>
            <w:r>
              <w:rPr>
                <w:rFonts w:ascii="Arial" w:hAnsi="Arial" w:cs="Arial"/>
                <w:i w:val="0"/>
                <w:color w:val="000000"/>
              </w:rPr>
              <w:t>Hbg.-</w:t>
            </w:r>
            <w:r w:rsidRPr="00007889">
              <w:rPr>
                <w:rFonts w:ascii="Arial" w:hAnsi="Arial" w:cs="Arial"/>
                <w:i w:val="0"/>
                <w:color w:val="000000"/>
              </w:rPr>
              <w:t>Mitte</w:t>
            </w:r>
          </w:p>
        </w:tc>
        <w:tc>
          <w:tcPr>
            <w:tcW w:w="1778" w:type="dxa"/>
            <w:vAlign w:val="center"/>
          </w:tcPr>
          <w:p w14:paraId="2564E1EF" w14:textId="59B1F4FA" w:rsidR="00AD4E62" w:rsidRPr="00251BD0" w:rsidRDefault="0061136D" w:rsidP="0061136D">
            <w:pPr>
              <w:pStyle w:val="FrageNummer1"/>
              <w:numPr>
                <w:ilvl w:val="0"/>
                <w:numId w:val="0"/>
              </w:numPr>
              <w:jc w:val="center"/>
              <w:rPr>
                <w:rFonts w:ascii="Arial" w:hAnsi="Arial" w:cs="Arial"/>
                <w:i w:val="0"/>
                <w:color w:val="000000"/>
              </w:rPr>
            </w:pPr>
            <w:r>
              <w:rPr>
                <w:rFonts w:ascii="Arial" w:hAnsi="Arial" w:cs="Arial"/>
                <w:i w:val="0"/>
                <w:iCs/>
                <w:color w:val="000000"/>
              </w:rPr>
              <w:t>Medizinische Fachangestellte (MFA); Gesundheits- und Krankenpfleger/Gesundheits- und Krankenpflegerin</w:t>
            </w:r>
          </w:p>
        </w:tc>
        <w:tc>
          <w:tcPr>
            <w:tcW w:w="1778" w:type="dxa"/>
            <w:vAlign w:val="center"/>
          </w:tcPr>
          <w:p w14:paraId="6DA5C4E9"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4,75</w:t>
            </w:r>
          </w:p>
        </w:tc>
        <w:tc>
          <w:tcPr>
            <w:tcW w:w="1778" w:type="dxa"/>
            <w:vAlign w:val="center"/>
          </w:tcPr>
          <w:p w14:paraId="0B800154"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0,00</w:t>
            </w:r>
          </w:p>
        </w:tc>
        <w:tc>
          <w:tcPr>
            <w:tcW w:w="1778" w:type="dxa"/>
            <w:vAlign w:val="center"/>
          </w:tcPr>
          <w:p w14:paraId="76EC63F1" w14:textId="0BA44566"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4,75</w:t>
            </w:r>
          </w:p>
        </w:tc>
      </w:tr>
      <w:tr w:rsidR="00AD4E62" w14:paraId="7359EEA0" w14:textId="77777777" w:rsidTr="00F6321C">
        <w:tc>
          <w:tcPr>
            <w:tcW w:w="1778" w:type="dxa"/>
            <w:vAlign w:val="center"/>
          </w:tcPr>
          <w:p w14:paraId="1B7557D7"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BA Altona</w:t>
            </w:r>
          </w:p>
        </w:tc>
        <w:tc>
          <w:tcPr>
            <w:tcW w:w="1778" w:type="dxa"/>
            <w:vAlign w:val="center"/>
          </w:tcPr>
          <w:p w14:paraId="1ACD1856" w14:textId="63FEE97A" w:rsidR="00AD4E62" w:rsidRPr="00B0597F" w:rsidRDefault="00AD4E62" w:rsidP="00AD4E62">
            <w:pPr>
              <w:pStyle w:val="FrageNummer1"/>
              <w:numPr>
                <w:ilvl w:val="0"/>
                <w:numId w:val="0"/>
              </w:numPr>
              <w:jc w:val="center"/>
              <w:rPr>
                <w:rFonts w:ascii="Arial" w:hAnsi="Arial" w:cs="Arial"/>
                <w:i w:val="0"/>
                <w:color w:val="000000"/>
              </w:rPr>
            </w:pPr>
            <w:r w:rsidRPr="00251BD0">
              <w:rPr>
                <w:rFonts w:ascii="Arial" w:hAnsi="Arial" w:cs="Arial"/>
                <w:i w:val="0"/>
                <w:color w:val="000000"/>
              </w:rPr>
              <w:t>Arzt</w:t>
            </w:r>
            <w:r w:rsidR="00251BD0" w:rsidRPr="004E2848">
              <w:rPr>
                <w:rFonts w:ascii="Arial" w:hAnsi="Arial" w:cs="Arial"/>
                <w:i w:val="0"/>
                <w:color w:val="000000"/>
              </w:rPr>
              <w:t>/Ärztin</w:t>
            </w:r>
          </w:p>
        </w:tc>
        <w:tc>
          <w:tcPr>
            <w:tcW w:w="1778" w:type="dxa"/>
            <w:vAlign w:val="center"/>
          </w:tcPr>
          <w:p w14:paraId="435E9E00"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3,22</w:t>
            </w:r>
          </w:p>
        </w:tc>
        <w:tc>
          <w:tcPr>
            <w:tcW w:w="1778" w:type="dxa"/>
            <w:vAlign w:val="center"/>
          </w:tcPr>
          <w:p w14:paraId="1FE04B88"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1,43</w:t>
            </w:r>
          </w:p>
        </w:tc>
        <w:tc>
          <w:tcPr>
            <w:tcW w:w="1778" w:type="dxa"/>
            <w:vAlign w:val="center"/>
          </w:tcPr>
          <w:p w14:paraId="4F4C6572" w14:textId="380720A3"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4,65</w:t>
            </w:r>
          </w:p>
        </w:tc>
      </w:tr>
      <w:tr w:rsidR="00AD4E62" w14:paraId="12527587" w14:textId="77777777" w:rsidTr="00F6321C">
        <w:tc>
          <w:tcPr>
            <w:tcW w:w="1778" w:type="dxa"/>
            <w:vAlign w:val="center"/>
          </w:tcPr>
          <w:p w14:paraId="5C245281"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BA Altona</w:t>
            </w:r>
          </w:p>
        </w:tc>
        <w:tc>
          <w:tcPr>
            <w:tcW w:w="1778" w:type="dxa"/>
            <w:vAlign w:val="center"/>
          </w:tcPr>
          <w:p w14:paraId="3E7E4E31" w14:textId="753BB73F" w:rsidR="00AD4E62" w:rsidRPr="00B0597F" w:rsidRDefault="00AD4E62" w:rsidP="00AD4E62">
            <w:pPr>
              <w:pStyle w:val="FrageNummer1"/>
              <w:numPr>
                <w:ilvl w:val="0"/>
                <w:numId w:val="0"/>
              </w:numPr>
              <w:jc w:val="center"/>
              <w:rPr>
                <w:rFonts w:ascii="Arial" w:hAnsi="Arial" w:cs="Arial"/>
                <w:i w:val="0"/>
                <w:color w:val="000000"/>
              </w:rPr>
            </w:pPr>
            <w:r w:rsidRPr="00251BD0">
              <w:rPr>
                <w:rFonts w:ascii="Arial" w:hAnsi="Arial" w:cs="Arial"/>
                <w:i w:val="0"/>
                <w:color w:val="000000"/>
              </w:rPr>
              <w:t>Arzt</w:t>
            </w:r>
            <w:r w:rsidR="00251BD0" w:rsidRPr="004E2848">
              <w:rPr>
                <w:rFonts w:ascii="Arial" w:hAnsi="Arial" w:cs="Arial"/>
                <w:i w:val="0"/>
                <w:color w:val="000000"/>
              </w:rPr>
              <w:t>helfer/Arzthelferin</w:t>
            </w:r>
          </w:p>
        </w:tc>
        <w:tc>
          <w:tcPr>
            <w:tcW w:w="1778" w:type="dxa"/>
            <w:vAlign w:val="center"/>
          </w:tcPr>
          <w:p w14:paraId="16950237"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3,92</w:t>
            </w:r>
          </w:p>
        </w:tc>
        <w:tc>
          <w:tcPr>
            <w:tcW w:w="1778" w:type="dxa"/>
            <w:vAlign w:val="center"/>
          </w:tcPr>
          <w:p w14:paraId="6D82C66E"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0,09</w:t>
            </w:r>
          </w:p>
        </w:tc>
        <w:tc>
          <w:tcPr>
            <w:tcW w:w="1778" w:type="dxa"/>
            <w:vAlign w:val="center"/>
          </w:tcPr>
          <w:p w14:paraId="4C268064" w14:textId="047BEB1B"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4,01</w:t>
            </w:r>
          </w:p>
        </w:tc>
      </w:tr>
      <w:tr w:rsidR="00AD4E62" w14:paraId="63B8ABB2" w14:textId="77777777" w:rsidTr="00F6321C">
        <w:tc>
          <w:tcPr>
            <w:tcW w:w="1778" w:type="dxa"/>
            <w:vAlign w:val="center"/>
          </w:tcPr>
          <w:p w14:paraId="007385A0"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BA Altona</w:t>
            </w:r>
          </w:p>
        </w:tc>
        <w:tc>
          <w:tcPr>
            <w:tcW w:w="1778" w:type="dxa"/>
            <w:vAlign w:val="center"/>
          </w:tcPr>
          <w:p w14:paraId="19D396E5" w14:textId="6098202D" w:rsidR="00AD4E62" w:rsidRPr="00B0597F" w:rsidRDefault="0061136D" w:rsidP="00AD4E62">
            <w:pPr>
              <w:pStyle w:val="FrageNummer1"/>
              <w:numPr>
                <w:ilvl w:val="0"/>
                <w:numId w:val="0"/>
              </w:numPr>
              <w:jc w:val="center"/>
              <w:rPr>
                <w:rFonts w:ascii="Arial" w:hAnsi="Arial" w:cs="Arial"/>
                <w:i w:val="0"/>
                <w:color w:val="000000"/>
              </w:rPr>
            </w:pPr>
            <w:r>
              <w:rPr>
                <w:rFonts w:ascii="Arial" w:hAnsi="Arial" w:cs="Arial"/>
                <w:i w:val="0"/>
                <w:iCs/>
                <w:color w:val="000000"/>
              </w:rPr>
              <w:t>Verwaltungsangestellte</w:t>
            </w:r>
          </w:p>
        </w:tc>
        <w:tc>
          <w:tcPr>
            <w:tcW w:w="1778" w:type="dxa"/>
            <w:vAlign w:val="center"/>
          </w:tcPr>
          <w:p w14:paraId="4A2B530C"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1,27</w:t>
            </w:r>
          </w:p>
        </w:tc>
        <w:tc>
          <w:tcPr>
            <w:tcW w:w="1778" w:type="dxa"/>
            <w:vAlign w:val="center"/>
          </w:tcPr>
          <w:p w14:paraId="7B1DC88D"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0,04</w:t>
            </w:r>
          </w:p>
        </w:tc>
        <w:tc>
          <w:tcPr>
            <w:tcW w:w="1778" w:type="dxa"/>
            <w:vAlign w:val="center"/>
          </w:tcPr>
          <w:p w14:paraId="31203873" w14:textId="20F70EC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1,31</w:t>
            </w:r>
          </w:p>
        </w:tc>
      </w:tr>
      <w:tr w:rsidR="00AD4E62" w14:paraId="1E273209" w14:textId="77777777" w:rsidTr="00F6321C">
        <w:tc>
          <w:tcPr>
            <w:tcW w:w="1778" w:type="dxa"/>
            <w:vAlign w:val="center"/>
          </w:tcPr>
          <w:p w14:paraId="3E9FA906"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BA Altona</w:t>
            </w:r>
          </w:p>
        </w:tc>
        <w:tc>
          <w:tcPr>
            <w:tcW w:w="1778" w:type="dxa"/>
            <w:vAlign w:val="center"/>
          </w:tcPr>
          <w:p w14:paraId="3ECE8D88" w14:textId="51A0D472" w:rsidR="00AD4E62" w:rsidRPr="00B0597F" w:rsidRDefault="00251BD0" w:rsidP="00AD4E62">
            <w:pPr>
              <w:pStyle w:val="FrageNummer1"/>
              <w:numPr>
                <w:ilvl w:val="0"/>
                <w:numId w:val="0"/>
              </w:numPr>
              <w:jc w:val="center"/>
              <w:rPr>
                <w:rFonts w:ascii="Arial" w:hAnsi="Arial" w:cs="Arial"/>
                <w:i w:val="0"/>
                <w:color w:val="000000"/>
              </w:rPr>
            </w:pPr>
            <w:r w:rsidRPr="00251BD0">
              <w:rPr>
                <w:rFonts w:ascii="Arial" w:hAnsi="Arial" w:cs="Arial"/>
                <w:i w:val="0"/>
                <w:color w:val="000000"/>
              </w:rPr>
              <w:t>K</w:t>
            </w:r>
            <w:r w:rsidRPr="004E2848">
              <w:rPr>
                <w:rFonts w:ascii="Arial" w:hAnsi="Arial" w:cs="Arial"/>
                <w:i w:val="0"/>
                <w:color w:val="000000"/>
              </w:rPr>
              <w:t>rankenpfleger/Krankenpflegerin</w:t>
            </w:r>
          </w:p>
        </w:tc>
        <w:tc>
          <w:tcPr>
            <w:tcW w:w="1778" w:type="dxa"/>
            <w:vAlign w:val="center"/>
          </w:tcPr>
          <w:p w14:paraId="1D8A2D06"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1,00</w:t>
            </w:r>
          </w:p>
        </w:tc>
        <w:tc>
          <w:tcPr>
            <w:tcW w:w="1778" w:type="dxa"/>
            <w:vAlign w:val="center"/>
          </w:tcPr>
          <w:p w14:paraId="58EDF8A6" w14:textId="77777777" w:rsidR="00AD4E62" w:rsidRPr="00007889" w:rsidRDefault="00AD4E62" w:rsidP="00AD4E62">
            <w:pPr>
              <w:pStyle w:val="FrageNummer1"/>
              <w:numPr>
                <w:ilvl w:val="0"/>
                <w:numId w:val="0"/>
              </w:numPr>
              <w:jc w:val="center"/>
              <w:rPr>
                <w:rFonts w:ascii="Arial" w:hAnsi="Arial" w:cs="Arial"/>
                <w:i w:val="0"/>
              </w:rPr>
            </w:pPr>
            <w:r w:rsidRPr="00007889">
              <w:rPr>
                <w:rFonts w:ascii="Arial" w:hAnsi="Arial" w:cs="Arial"/>
                <w:i w:val="0"/>
                <w:color w:val="000000"/>
              </w:rPr>
              <w:t>0,00</w:t>
            </w:r>
          </w:p>
        </w:tc>
        <w:tc>
          <w:tcPr>
            <w:tcW w:w="1778" w:type="dxa"/>
            <w:vAlign w:val="center"/>
          </w:tcPr>
          <w:p w14:paraId="00E29D71" w14:textId="40FEA2F6"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1,00</w:t>
            </w:r>
          </w:p>
        </w:tc>
      </w:tr>
      <w:tr w:rsidR="00AD4E62" w14:paraId="4E6AC3B0" w14:textId="77777777" w:rsidTr="00F6321C">
        <w:tc>
          <w:tcPr>
            <w:tcW w:w="1778" w:type="dxa"/>
            <w:vAlign w:val="center"/>
          </w:tcPr>
          <w:p w14:paraId="60B7491A"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BA Altona</w:t>
            </w:r>
          </w:p>
        </w:tc>
        <w:tc>
          <w:tcPr>
            <w:tcW w:w="1778" w:type="dxa"/>
            <w:vAlign w:val="center"/>
          </w:tcPr>
          <w:p w14:paraId="11FFE898" w14:textId="202B1A79" w:rsidR="00AD4E62" w:rsidRPr="00251BD0" w:rsidRDefault="00AD4E62" w:rsidP="00251BD0">
            <w:pPr>
              <w:pStyle w:val="FrageNummer1"/>
              <w:numPr>
                <w:ilvl w:val="0"/>
                <w:numId w:val="0"/>
              </w:numPr>
              <w:jc w:val="center"/>
              <w:rPr>
                <w:rFonts w:ascii="Arial" w:hAnsi="Arial" w:cs="Arial"/>
                <w:i w:val="0"/>
                <w:color w:val="000000"/>
              </w:rPr>
            </w:pPr>
            <w:r w:rsidRPr="00251BD0">
              <w:rPr>
                <w:rFonts w:ascii="Arial" w:hAnsi="Arial" w:cs="Arial"/>
                <w:i w:val="0"/>
                <w:color w:val="000000"/>
              </w:rPr>
              <w:t>M</w:t>
            </w:r>
            <w:r w:rsidR="00251BD0" w:rsidRPr="00251BD0">
              <w:rPr>
                <w:rFonts w:ascii="Arial" w:hAnsi="Arial" w:cs="Arial"/>
                <w:i w:val="0"/>
                <w:color w:val="000000"/>
              </w:rPr>
              <w:t>F</w:t>
            </w:r>
            <w:r w:rsidR="00251BD0" w:rsidRPr="004E2848">
              <w:rPr>
                <w:rFonts w:ascii="Arial" w:hAnsi="Arial" w:cs="Arial"/>
                <w:i w:val="0"/>
                <w:color w:val="000000"/>
              </w:rPr>
              <w:t>A</w:t>
            </w:r>
          </w:p>
        </w:tc>
        <w:tc>
          <w:tcPr>
            <w:tcW w:w="1778" w:type="dxa"/>
            <w:vAlign w:val="center"/>
          </w:tcPr>
          <w:p w14:paraId="25FDE30E"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0,16</w:t>
            </w:r>
          </w:p>
        </w:tc>
        <w:tc>
          <w:tcPr>
            <w:tcW w:w="1778" w:type="dxa"/>
            <w:vAlign w:val="center"/>
          </w:tcPr>
          <w:p w14:paraId="17FC4729"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0,00</w:t>
            </w:r>
          </w:p>
        </w:tc>
        <w:tc>
          <w:tcPr>
            <w:tcW w:w="1778" w:type="dxa"/>
            <w:vAlign w:val="center"/>
          </w:tcPr>
          <w:p w14:paraId="23CD5E8D" w14:textId="03BE99D4"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0,16</w:t>
            </w:r>
          </w:p>
        </w:tc>
      </w:tr>
      <w:tr w:rsidR="00AD4E62" w14:paraId="5E7A287C" w14:textId="77777777" w:rsidTr="00F6321C">
        <w:tc>
          <w:tcPr>
            <w:tcW w:w="1778" w:type="dxa"/>
            <w:vAlign w:val="center"/>
          </w:tcPr>
          <w:p w14:paraId="70E21725"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BA Eimsbüttel</w:t>
            </w:r>
          </w:p>
        </w:tc>
        <w:tc>
          <w:tcPr>
            <w:tcW w:w="1778" w:type="dxa"/>
            <w:vAlign w:val="center"/>
          </w:tcPr>
          <w:p w14:paraId="3BE11101" w14:textId="4FA4159E" w:rsidR="00AD4E62" w:rsidRPr="00B0597F" w:rsidRDefault="00AD4E62" w:rsidP="00AD4E62">
            <w:pPr>
              <w:pStyle w:val="FrageNummer1"/>
              <w:numPr>
                <w:ilvl w:val="0"/>
                <w:numId w:val="0"/>
              </w:numPr>
              <w:jc w:val="center"/>
              <w:rPr>
                <w:rFonts w:ascii="Arial" w:hAnsi="Arial" w:cs="Arial"/>
                <w:i w:val="0"/>
                <w:color w:val="000000"/>
              </w:rPr>
            </w:pPr>
            <w:r w:rsidRPr="00B0597F">
              <w:rPr>
                <w:rFonts w:ascii="Arial" w:hAnsi="Arial" w:cs="Arial"/>
                <w:i w:val="0"/>
                <w:color w:val="000000"/>
              </w:rPr>
              <w:t>Arzt</w:t>
            </w:r>
            <w:r w:rsidR="00251BD0" w:rsidRPr="00B0597F">
              <w:rPr>
                <w:rFonts w:ascii="Arial" w:hAnsi="Arial" w:cs="Arial"/>
                <w:i w:val="0"/>
                <w:color w:val="000000"/>
              </w:rPr>
              <w:t>/Ärztin</w:t>
            </w:r>
          </w:p>
        </w:tc>
        <w:tc>
          <w:tcPr>
            <w:tcW w:w="1778" w:type="dxa"/>
            <w:vAlign w:val="center"/>
          </w:tcPr>
          <w:p w14:paraId="6290CCE6"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3,17</w:t>
            </w:r>
          </w:p>
        </w:tc>
        <w:tc>
          <w:tcPr>
            <w:tcW w:w="1778" w:type="dxa"/>
            <w:vAlign w:val="center"/>
          </w:tcPr>
          <w:p w14:paraId="68118897"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0,03</w:t>
            </w:r>
          </w:p>
        </w:tc>
        <w:tc>
          <w:tcPr>
            <w:tcW w:w="1778" w:type="dxa"/>
            <w:vAlign w:val="center"/>
          </w:tcPr>
          <w:p w14:paraId="10F6CFD4" w14:textId="4220010E"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3,20</w:t>
            </w:r>
          </w:p>
        </w:tc>
      </w:tr>
      <w:tr w:rsidR="00AD4E62" w14:paraId="6424A18E" w14:textId="77777777" w:rsidTr="00F6321C">
        <w:tc>
          <w:tcPr>
            <w:tcW w:w="1778" w:type="dxa"/>
            <w:vAlign w:val="center"/>
          </w:tcPr>
          <w:p w14:paraId="0F70002E"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BA Eimsbüttel</w:t>
            </w:r>
          </w:p>
        </w:tc>
        <w:tc>
          <w:tcPr>
            <w:tcW w:w="1778" w:type="dxa"/>
            <w:vAlign w:val="center"/>
          </w:tcPr>
          <w:p w14:paraId="60A0C8EF" w14:textId="52AED60E" w:rsidR="00AD4E62" w:rsidRPr="00007889" w:rsidRDefault="00251BD0" w:rsidP="00AD4E62">
            <w:pPr>
              <w:pStyle w:val="FrageNummer1"/>
              <w:numPr>
                <w:ilvl w:val="0"/>
                <w:numId w:val="0"/>
              </w:numPr>
              <w:jc w:val="center"/>
              <w:rPr>
                <w:rFonts w:ascii="Arial" w:hAnsi="Arial" w:cs="Arial"/>
                <w:i w:val="0"/>
                <w:color w:val="000000"/>
              </w:rPr>
            </w:pPr>
            <w:r w:rsidRPr="00251BD0">
              <w:rPr>
                <w:rFonts w:ascii="Arial" w:hAnsi="Arial" w:cs="Arial"/>
                <w:i w:val="0"/>
                <w:color w:val="000000"/>
              </w:rPr>
              <w:t>M</w:t>
            </w:r>
            <w:r w:rsidRPr="004E2848">
              <w:rPr>
                <w:rFonts w:ascii="Arial" w:hAnsi="Arial" w:cs="Arial"/>
                <w:i w:val="0"/>
                <w:color w:val="000000"/>
              </w:rPr>
              <w:t>FA</w:t>
            </w:r>
            <w:r w:rsidR="00AD4E62" w:rsidRPr="004E2848">
              <w:rPr>
                <w:rFonts w:ascii="Arial" w:hAnsi="Arial" w:cs="Arial"/>
                <w:i w:val="0"/>
                <w:color w:val="000000"/>
              </w:rPr>
              <w:t xml:space="preserve"> oder Gesundheits- und Krankenpfleger</w:t>
            </w:r>
            <w:r w:rsidRPr="006D3628">
              <w:rPr>
                <w:rFonts w:ascii="Arial" w:hAnsi="Arial" w:cs="Arial"/>
                <w:i w:val="0"/>
                <w:color w:val="000000"/>
              </w:rPr>
              <w:t>/Gesundheits- un</w:t>
            </w:r>
            <w:r w:rsidRPr="0061136D">
              <w:rPr>
                <w:rFonts w:ascii="Arial" w:hAnsi="Arial" w:cs="Arial"/>
                <w:i w:val="0"/>
                <w:color w:val="000000"/>
              </w:rPr>
              <w:t>d Krankenpflegerin</w:t>
            </w:r>
          </w:p>
        </w:tc>
        <w:tc>
          <w:tcPr>
            <w:tcW w:w="1778" w:type="dxa"/>
            <w:vAlign w:val="center"/>
          </w:tcPr>
          <w:p w14:paraId="2A7B468C"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7,35</w:t>
            </w:r>
          </w:p>
        </w:tc>
        <w:tc>
          <w:tcPr>
            <w:tcW w:w="1778" w:type="dxa"/>
            <w:vAlign w:val="center"/>
          </w:tcPr>
          <w:p w14:paraId="564E3F2D"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0,00</w:t>
            </w:r>
          </w:p>
        </w:tc>
        <w:tc>
          <w:tcPr>
            <w:tcW w:w="1778" w:type="dxa"/>
            <w:vAlign w:val="center"/>
          </w:tcPr>
          <w:p w14:paraId="0303FF68" w14:textId="60D541E9"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7,24</w:t>
            </w:r>
          </w:p>
        </w:tc>
      </w:tr>
      <w:tr w:rsidR="00AD4E62" w14:paraId="21B68E81" w14:textId="77777777" w:rsidTr="00F6321C">
        <w:tc>
          <w:tcPr>
            <w:tcW w:w="1778" w:type="dxa"/>
            <w:vAlign w:val="center"/>
          </w:tcPr>
          <w:p w14:paraId="6C56A790" w14:textId="23351616"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 xml:space="preserve">BA </w:t>
            </w:r>
            <w:r>
              <w:rPr>
                <w:rFonts w:ascii="Arial" w:hAnsi="Arial" w:cs="Arial"/>
                <w:i w:val="0"/>
                <w:color w:val="000000"/>
              </w:rPr>
              <w:t>Hbg.-</w:t>
            </w:r>
            <w:r w:rsidRPr="00007889">
              <w:rPr>
                <w:rFonts w:ascii="Arial" w:hAnsi="Arial" w:cs="Arial"/>
                <w:i w:val="0"/>
                <w:color w:val="000000"/>
              </w:rPr>
              <w:t>Nord</w:t>
            </w:r>
          </w:p>
        </w:tc>
        <w:tc>
          <w:tcPr>
            <w:tcW w:w="1778" w:type="dxa"/>
            <w:vAlign w:val="center"/>
          </w:tcPr>
          <w:p w14:paraId="12B60898" w14:textId="7B4F7FF3" w:rsidR="00AD4E62" w:rsidRPr="00B0597F" w:rsidRDefault="00AD4E62" w:rsidP="00AD4E62">
            <w:pPr>
              <w:pStyle w:val="FrageNummer1"/>
              <w:numPr>
                <w:ilvl w:val="0"/>
                <w:numId w:val="0"/>
              </w:numPr>
              <w:jc w:val="center"/>
              <w:rPr>
                <w:rFonts w:ascii="Arial" w:hAnsi="Arial" w:cs="Arial"/>
                <w:i w:val="0"/>
                <w:color w:val="000000"/>
              </w:rPr>
            </w:pPr>
            <w:r w:rsidRPr="00251BD0">
              <w:rPr>
                <w:rFonts w:ascii="Arial" w:hAnsi="Arial" w:cs="Arial"/>
                <w:i w:val="0"/>
                <w:color w:val="000000"/>
              </w:rPr>
              <w:t>Arzt</w:t>
            </w:r>
            <w:r w:rsidR="00251BD0" w:rsidRPr="004E2848">
              <w:rPr>
                <w:rFonts w:ascii="Arial" w:hAnsi="Arial" w:cs="Arial"/>
                <w:i w:val="0"/>
                <w:color w:val="000000"/>
              </w:rPr>
              <w:t>/Ärztin</w:t>
            </w:r>
          </w:p>
        </w:tc>
        <w:tc>
          <w:tcPr>
            <w:tcW w:w="1778" w:type="dxa"/>
            <w:vAlign w:val="center"/>
          </w:tcPr>
          <w:p w14:paraId="3AAEE01E"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4,05</w:t>
            </w:r>
          </w:p>
        </w:tc>
        <w:tc>
          <w:tcPr>
            <w:tcW w:w="1778" w:type="dxa"/>
            <w:vAlign w:val="center"/>
          </w:tcPr>
          <w:p w14:paraId="61D8B477"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0,45</w:t>
            </w:r>
          </w:p>
        </w:tc>
        <w:tc>
          <w:tcPr>
            <w:tcW w:w="1778" w:type="dxa"/>
            <w:vAlign w:val="center"/>
          </w:tcPr>
          <w:p w14:paraId="13370C1F" w14:textId="704E80F3"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4,50</w:t>
            </w:r>
          </w:p>
        </w:tc>
      </w:tr>
      <w:tr w:rsidR="00AD4E62" w14:paraId="09D4E14C" w14:textId="77777777" w:rsidTr="00F6321C">
        <w:tc>
          <w:tcPr>
            <w:tcW w:w="1778" w:type="dxa"/>
            <w:vAlign w:val="center"/>
          </w:tcPr>
          <w:p w14:paraId="7385A3BB" w14:textId="1B25819F"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 xml:space="preserve">BA </w:t>
            </w:r>
            <w:r>
              <w:rPr>
                <w:rFonts w:ascii="Arial" w:hAnsi="Arial" w:cs="Arial"/>
                <w:i w:val="0"/>
                <w:color w:val="000000"/>
              </w:rPr>
              <w:t>Hbg.-</w:t>
            </w:r>
            <w:r w:rsidRPr="00007889">
              <w:rPr>
                <w:rFonts w:ascii="Arial" w:hAnsi="Arial" w:cs="Arial"/>
                <w:i w:val="0"/>
                <w:color w:val="000000"/>
              </w:rPr>
              <w:t>Nord</w:t>
            </w:r>
          </w:p>
        </w:tc>
        <w:tc>
          <w:tcPr>
            <w:tcW w:w="1778" w:type="dxa"/>
            <w:vAlign w:val="center"/>
          </w:tcPr>
          <w:p w14:paraId="0EFAC8BF" w14:textId="02724974" w:rsidR="00AD4E62" w:rsidRPr="00251BD0" w:rsidRDefault="0061136D" w:rsidP="00AD4E62">
            <w:pPr>
              <w:pStyle w:val="FrageNummer1"/>
              <w:numPr>
                <w:ilvl w:val="0"/>
                <w:numId w:val="0"/>
              </w:numPr>
              <w:jc w:val="center"/>
              <w:rPr>
                <w:rFonts w:ascii="Arial" w:hAnsi="Arial" w:cs="Arial"/>
                <w:i w:val="0"/>
                <w:color w:val="000000"/>
              </w:rPr>
            </w:pPr>
            <w:r>
              <w:rPr>
                <w:rFonts w:ascii="Arial" w:hAnsi="Arial" w:cs="Arial"/>
                <w:i w:val="0"/>
                <w:iCs/>
                <w:color w:val="000000"/>
              </w:rPr>
              <w:t>MFA; Gesundheits- und Krankenpfleger/Gesundheits- und Krankenpflegerin</w:t>
            </w:r>
          </w:p>
        </w:tc>
        <w:tc>
          <w:tcPr>
            <w:tcW w:w="1778" w:type="dxa"/>
            <w:vAlign w:val="center"/>
          </w:tcPr>
          <w:p w14:paraId="095AE277"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4,62</w:t>
            </w:r>
          </w:p>
        </w:tc>
        <w:tc>
          <w:tcPr>
            <w:tcW w:w="1778" w:type="dxa"/>
            <w:vAlign w:val="center"/>
          </w:tcPr>
          <w:p w14:paraId="7EAE99A3"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0,308</w:t>
            </w:r>
          </w:p>
        </w:tc>
        <w:tc>
          <w:tcPr>
            <w:tcW w:w="1778" w:type="dxa"/>
            <w:vAlign w:val="center"/>
          </w:tcPr>
          <w:p w14:paraId="6AA34604" w14:textId="0EB5ED68"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4,92</w:t>
            </w:r>
          </w:p>
        </w:tc>
      </w:tr>
      <w:tr w:rsidR="00AD4E62" w14:paraId="6640F2DF" w14:textId="77777777" w:rsidTr="00F6321C">
        <w:tc>
          <w:tcPr>
            <w:tcW w:w="1778" w:type="dxa"/>
            <w:vAlign w:val="center"/>
          </w:tcPr>
          <w:p w14:paraId="46D3C879"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BA Wandsbek</w:t>
            </w:r>
          </w:p>
        </w:tc>
        <w:tc>
          <w:tcPr>
            <w:tcW w:w="1778" w:type="dxa"/>
            <w:vAlign w:val="center"/>
          </w:tcPr>
          <w:p w14:paraId="0247C9FF" w14:textId="44E295F2" w:rsidR="00AD4E62" w:rsidRPr="00B0597F" w:rsidRDefault="00AD4E62" w:rsidP="00AD4E62">
            <w:pPr>
              <w:pStyle w:val="FrageNummer1"/>
              <w:numPr>
                <w:ilvl w:val="0"/>
                <w:numId w:val="0"/>
              </w:numPr>
              <w:jc w:val="center"/>
              <w:rPr>
                <w:rFonts w:ascii="Arial" w:hAnsi="Arial" w:cs="Arial"/>
                <w:i w:val="0"/>
                <w:color w:val="000000"/>
              </w:rPr>
            </w:pPr>
            <w:r w:rsidRPr="00251BD0">
              <w:rPr>
                <w:rFonts w:ascii="Arial" w:hAnsi="Arial" w:cs="Arial"/>
                <w:i w:val="0"/>
                <w:color w:val="000000"/>
              </w:rPr>
              <w:t>Arzt</w:t>
            </w:r>
            <w:r w:rsidR="00251BD0" w:rsidRPr="004E2848">
              <w:rPr>
                <w:rFonts w:ascii="Arial" w:hAnsi="Arial" w:cs="Arial"/>
                <w:i w:val="0"/>
                <w:color w:val="000000"/>
              </w:rPr>
              <w:t>/Ärztin</w:t>
            </w:r>
          </w:p>
        </w:tc>
        <w:tc>
          <w:tcPr>
            <w:tcW w:w="1778" w:type="dxa"/>
            <w:vAlign w:val="center"/>
          </w:tcPr>
          <w:p w14:paraId="3B823318"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6,11</w:t>
            </w:r>
          </w:p>
        </w:tc>
        <w:tc>
          <w:tcPr>
            <w:tcW w:w="1778" w:type="dxa"/>
            <w:vAlign w:val="center"/>
          </w:tcPr>
          <w:p w14:paraId="0CEF009B"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0,26</w:t>
            </w:r>
          </w:p>
        </w:tc>
        <w:tc>
          <w:tcPr>
            <w:tcW w:w="1778" w:type="dxa"/>
            <w:vAlign w:val="center"/>
          </w:tcPr>
          <w:p w14:paraId="2465C3FC" w14:textId="74615D75"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6,37</w:t>
            </w:r>
          </w:p>
        </w:tc>
      </w:tr>
      <w:tr w:rsidR="00AD4E62" w14:paraId="38B9C05B" w14:textId="77777777" w:rsidTr="00F6321C">
        <w:tc>
          <w:tcPr>
            <w:tcW w:w="1778" w:type="dxa"/>
            <w:vAlign w:val="center"/>
          </w:tcPr>
          <w:p w14:paraId="64B24674"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BA Wandsbek</w:t>
            </w:r>
          </w:p>
        </w:tc>
        <w:tc>
          <w:tcPr>
            <w:tcW w:w="1778" w:type="dxa"/>
            <w:vAlign w:val="center"/>
          </w:tcPr>
          <w:p w14:paraId="5FA9E088" w14:textId="379CD134" w:rsidR="00AD4E62" w:rsidRPr="00251BD0" w:rsidRDefault="0061136D" w:rsidP="00AD4E62">
            <w:pPr>
              <w:pStyle w:val="FrageNummer1"/>
              <w:numPr>
                <w:ilvl w:val="0"/>
                <w:numId w:val="0"/>
              </w:numPr>
              <w:jc w:val="center"/>
              <w:rPr>
                <w:rFonts w:ascii="Arial" w:hAnsi="Arial" w:cs="Arial"/>
                <w:i w:val="0"/>
                <w:color w:val="000000"/>
              </w:rPr>
            </w:pPr>
            <w:r>
              <w:rPr>
                <w:rFonts w:ascii="Arial" w:hAnsi="Arial" w:cs="Arial"/>
                <w:i w:val="0"/>
                <w:iCs/>
                <w:color w:val="000000"/>
              </w:rPr>
              <w:t>MFA; Gesundheits- und Krankenpfleger/Gesundheits- und Krankenpflegerin</w:t>
            </w:r>
          </w:p>
        </w:tc>
        <w:tc>
          <w:tcPr>
            <w:tcW w:w="1778" w:type="dxa"/>
            <w:vAlign w:val="center"/>
          </w:tcPr>
          <w:p w14:paraId="599C9398"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5,1</w:t>
            </w:r>
          </w:p>
        </w:tc>
        <w:tc>
          <w:tcPr>
            <w:tcW w:w="1778" w:type="dxa"/>
            <w:vAlign w:val="center"/>
          </w:tcPr>
          <w:p w14:paraId="66D725BA"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2,22</w:t>
            </w:r>
          </w:p>
        </w:tc>
        <w:tc>
          <w:tcPr>
            <w:tcW w:w="1778" w:type="dxa"/>
            <w:vAlign w:val="center"/>
          </w:tcPr>
          <w:p w14:paraId="1F781EA9" w14:textId="564B57ED"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7,32</w:t>
            </w:r>
          </w:p>
        </w:tc>
      </w:tr>
      <w:tr w:rsidR="00AD4E62" w14:paraId="57FDF5CC" w14:textId="77777777" w:rsidTr="00F6321C">
        <w:tc>
          <w:tcPr>
            <w:tcW w:w="1778" w:type="dxa"/>
            <w:vAlign w:val="center"/>
          </w:tcPr>
          <w:p w14:paraId="49152C30"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BA Bergedorf</w:t>
            </w:r>
          </w:p>
        </w:tc>
        <w:tc>
          <w:tcPr>
            <w:tcW w:w="1778" w:type="dxa"/>
            <w:vAlign w:val="center"/>
          </w:tcPr>
          <w:p w14:paraId="677A48D3" w14:textId="35935402" w:rsidR="00AD4E62" w:rsidRPr="00007889" w:rsidRDefault="00AD4E62" w:rsidP="00AD4E62">
            <w:pPr>
              <w:pStyle w:val="FrageNummer1"/>
              <w:numPr>
                <w:ilvl w:val="0"/>
                <w:numId w:val="0"/>
              </w:numPr>
              <w:jc w:val="center"/>
              <w:rPr>
                <w:rFonts w:ascii="Arial" w:hAnsi="Arial" w:cs="Arial"/>
                <w:i w:val="0"/>
                <w:color w:val="000000"/>
              </w:rPr>
            </w:pPr>
            <w:r w:rsidRPr="00251BD0">
              <w:rPr>
                <w:rFonts w:ascii="Arial" w:hAnsi="Arial" w:cs="Arial"/>
                <w:i w:val="0"/>
                <w:color w:val="000000"/>
              </w:rPr>
              <w:t>Arzt</w:t>
            </w:r>
            <w:r w:rsidR="00251BD0" w:rsidRPr="00251BD0">
              <w:rPr>
                <w:rFonts w:ascii="Arial" w:hAnsi="Arial" w:cs="Arial"/>
                <w:i w:val="0"/>
                <w:color w:val="000000"/>
              </w:rPr>
              <w:t>/Ärztin</w:t>
            </w:r>
            <w:r w:rsidRPr="004E2848">
              <w:rPr>
                <w:rFonts w:ascii="Arial" w:hAnsi="Arial" w:cs="Arial"/>
                <w:i w:val="0"/>
                <w:color w:val="000000"/>
              </w:rPr>
              <w:t xml:space="preserve"> (inkl. 1,0 Leitung)</w:t>
            </w:r>
          </w:p>
        </w:tc>
        <w:tc>
          <w:tcPr>
            <w:tcW w:w="1778" w:type="dxa"/>
            <w:vAlign w:val="center"/>
          </w:tcPr>
          <w:p w14:paraId="43BAEDD8"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2,64</w:t>
            </w:r>
          </w:p>
        </w:tc>
        <w:tc>
          <w:tcPr>
            <w:tcW w:w="1778" w:type="dxa"/>
            <w:vAlign w:val="center"/>
          </w:tcPr>
          <w:p w14:paraId="75433EDF"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0,36</w:t>
            </w:r>
          </w:p>
        </w:tc>
        <w:tc>
          <w:tcPr>
            <w:tcW w:w="1778" w:type="dxa"/>
            <w:vAlign w:val="center"/>
          </w:tcPr>
          <w:p w14:paraId="09D7BC83" w14:textId="2378F3D8"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3,00</w:t>
            </w:r>
          </w:p>
        </w:tc>
      </w:tr>
      <w:tr w:rsidR="00AD4E62" w14:paraId="662DBCD7" w14:textId="77777777" w:rsidTr="00F6321C">
        <w:tc>
          <w:tcPr>
            <w:tcW w:w="1778" w:type="dxa"/>
            <w:vAlign w:val="center"/>
          </w:tcPr>
          <w:p w14:paraId="44CB7843"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BA Bergedorf</w:t>
            </w:r>
          </w:p>
        </w:tc>
        <w:tc>
          <w:tcPr>
            <w:tcW w:w="1778" w:type="dxa"/>
            <w:vAlign w:val="center"/>
          </w:tcPr>
          <w:p w14:paraId="5809F294" w14:textId="5FD56D5C" w:rsidR="00AD4E62" w:rsidRPr="00251BD0" w:rsidRDefault="0061136D" w:rsidP="00AD4E62">
            <w:pPr>
              <w:pStyle w:val="FrageNummer1"/>
              <w:numPr>
                <w:ilvl w:val="0"/>
                <w:numId w:val="0"/>
              </w:numPr>
              <w:jc w:val="center"/>
              <w:rPr>
                <w:rFonts w:ascii="Arial" w:hAnsi="Arial" w:cs="Arial"/>
                <w:i w:val="0"/>
                <w:color w:val="000000"/>
              </w:rPr>
            </w:pPr>
            <w:r>
              <w:rPr>
                <w:rFonts w:ascii="Arial" w:hAnsi="Arial" w:cs="Arial"/>
                <w:i w:val="0"/>
                <w:iCs/>
                <w:color w:val="000000"/>
              </w:rPr>
              <w:t>MFA; Gesundheits- und Krankenpfleger/Gesundheits- und Krankenpflegerin</w:t>
            </w:r>
          </w:p>
        </w:tc>
        <w:tc>
          <w:tcPr>
            <w:tcW w:w="1778" w:type="dxa"/>
            <w:vAlign w:val="center"/>
          </w:tcPr>
          <w:p w14:paraId="1CD1F429"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2,42</w:t>
            </w:r>
          </w:p>
        </w:tc>
        <w:tc>
          <w:tcPr>
            <w:tcW w:w="1778" w:type="dxa"/>
            <w:vAlign w:val="center"/>
          </w:tcPr>
          <w:p w14:paraId="3D9082F7"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1,0 (Besetzung zum 01.10.2021)</w:t>
            </w:r>
          </w:p>
        </w:tc>
        <w:tc>
          <w:tcPr>
            <w:tcW w:w="1778" w:type="dxa"/>
            <w:vAlign w:val="center"/>
          </w:tcPr>
          <w:p w14:paraId="2CC78552" w14:textId="722F69A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3,42</w:t>
            </w:r>
          </w:p>
        </w:tc>
      </w:tr>
      <w:tr w:rsidR="00AD4E62" w14:paraId="637EAF0C" w14:textId="77777777" w:rsidTr="00F6321C">
        <w:tc>
          <w:tcPr>
            <w:tcW w:w="1778" w:type="dxa"/>
            <w:vAlign w:val="center"/>
          </w:tcPr>
          <w:p w14:paraId="03B27361"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lastRenderedPageBreak/>
              <w:t>BA Harburg</w:t>
            </w:r>
          </w:p>
        </w:tc>
        <w:tc>
          <w:tcPr>
            <w:tcW w:w="1778" w:type="dxa"/>
            <w:vAlign w:val="center"/>
          </w:tcPr>
          <w:p w14:paraId="74482CD3" w14:textId="0365D5AC" w:rsidR="00AD4E62" w:rsidRPr="00251BD0" w:rsidRDefault="00AD4E62" w:rsidP="00AD4E62">
            <w:pPr>
              <w:pStyle w:val="FrageNummer1"/>
              <w:numPr>
                <w:ilvl w:val="0"/>
                <w:numId w:val="0"/>
              </w:numPr>
              <w:jc w:val="center"/>
              <w:rPr>
                <w:rFonts w:ascii="Arial" w:hAnsi="Arial" w:cs="Arial"/>
                <w:i w:val="0"/>
                <w:color w:val="000000"/>
              </w:rPr>
            </w:pPr>
            <w:r w:rsidRPr="00F6321C">
              <w:rPr>
                <w:rFonts w:ascii="Arial" w:hAnsi="Arial" w:cs="Arial"/>
                <w:i w:val="0"/>
                <w:color w:val="000000"/>
              </w:rPr>
              <w:t>Arzt</w:t>
            </w:r>
            <w:r w:rsidR="00251BD0" w:rsidRPr="00F6321C">
              <w:rPr>
                <w:rFonts w:ascii="Arial" w:hAnsi="Arial" w:cs="Arial"/>
                <w:i w:val="0"/>
                <w:color w:val="000000"/>
              </w:rPr>
              <w:t>/Ärztin</w:t>
            </w:r>
            <w:r w:rsidRPr="00F6321C">
              <w:rPr>
                <w:rFonts w:ascii="Arial" w:hAnsi="Arial" w:cs="Arial"/>
                <w:i w:val="0"/>
                <w:color w:val="000000"/>
              </w:rPr>
              <w:t xml:space="preserve"> (Rückkehr aus Elternzeit ab 10/21 mit 0,69 VZÄ geplant)</w:t>
            </w:r>
          </w:p>
        </w:tc>
        <w:tc>
          <w:tcPr>
            <w:tcW w:w="1778" w:type="dxa"/>
            <w:vAlign w:val="center"/>
          </w:tcPr>
          <w:p w14:paraId="7074469C"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1,46</w:t>
            </w:r>
          </w:p>
        </w:tc>
        <w:tc>
          <w:tcPr>
            <w:tcW w:w="1778" w:type="dxa"/>
            <w:vAlign w:val="center"/>
          </w:tcPr>
          <w:p w14:paraId="37C5BB65"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1,6</w:t>
            </w:r>
          </w:p>
        </w:tc>
        <w:tc>
          <w:tcPr>
            <w:tcW w:w="1778" w:type="dxa"/>
            <w:vAlign w:val="center"/>
          </w:tcPr>
          <w:p w14:paraId="6F3CF3C6" w14:textId="1FF510C0" w:rsidR="00AD4E62" w:rsidRPr="00007889" w:rsidRDefault="00AD4E62" w:rsidP="00AD4E62">
            <w:pPr>
              <w:overflowPunct/>
              <w:autoSpaceDE/>
              <w:autoSpaceDN/>
              <w:adjustRightInd/>
              <w:jc w:val="center"/>
              <w:textAlignment w:val="auto"/>
              <w:rPr>
                <w:rFonts w:ascii="Arial" w:hAnsi="Arial" w:cs="Arial"/>
                <w:color w:val="000000"/>
              </w:rPr>
            </w:pPr>
            <w:r w:rsidRPr="00007889">
              <w:rPr>
                <w:rFonts w:ascii="Arial" w:hAnsi="Arial" w:cs="Arial"/>
                <w:color w:val="000000"/>
              </w:rPr>
              <w:t>3,06</w:t>
            </w:r>
          </w:p>
        </w:tc>
      </w:tr>
      <w:tr w:rsidR="00AD4E62" w14:paraId="009528CB" w14:textId="77777777" w:rsidTr="00F6321C">
        <w:tc>
          <w:tcPr>
            <w:tcW w:w="1778" w:type="dxa"/>
            <w:vAlign w:val="center"/>
          </w:tcPr>
          <w:p w14:paraId="0E0E3B26"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BA Harburg</w:t>
            </w:r>
          </w:p>
        </w:tc>
        <w:tc>
          <w:tcPr>
            <w:tcW w:w="1778" w:type="dxa"/>
            <w:vAlign w:val="center"/>
          </w:tcPr>
          <w:p w14:paraId="5D2E58AA" w14:textId="470B9AFB" w:rsidR="00AD4E62" w:rsidRPr="00251BD0" w:rsidRDefault="0061136D" w:rsidP="00AD4E62">
            <w:pPr>
              <w:pStyle w:val="FrageNummer1"/>
              <w:numPr>
                <w:ilvl w:val="0"/>
                <w:numId w:val="0"/>
              </w:numPr>
              <w:jc w:val="center"/>
              <w:rPr>
                <w:rFonts w:ascii="Arial" w:hAnsi="Arial" w:cs="Arial"/>
                <w:i w:val="0"/>
                <w:color w:val="000000"/>
              </w:rPr>
            </w:pPr>
            <w:r>
              <w:rPr>
                <w:rFonts w:ascii="Arial" w:hAnsi="Arial" w:cs="Arial"/>
                <w:i w:val="0"/>
                <w:iCs/>
                <w:color w:val="000000"/>
              </w:rPr>
              <w:t>MFA; Gesundheits- und Krankenpfleger/Gesundheits- und Krankenpflegerin</w:t>
            </w:r>
          </w:p>
        </w:tc>
        <w:tc>
          <w:tcPr>
            <w:tcW w:w="1778" w:type="dxa"/>
            <w:vAlign w:val="center"/>
          </w:tcPr>
          <w:p w14:paraId="3E6DDE13"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4,51</w:t>
            </w:r>
          </w:p>
        </w:tc>
        <w:tc>
          <w:tcPr>
            <w:tcW w:w="1778" w:type="dxa"/>
            <w:vAlign w:val="center"/>
          </w:tcPr>
          <w:p w14:paraId="17ED56DF" w14:textId="77777777"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0,00</w:t>
            </w:r>
          </w:p>
        </w:tc>
        <w:tc>
          <w:tcPr>
            <w:tcW w:w="1778" w:type="dxa"/>
            <w:vAlign w:val="center"/>
          </w:tcPr>
          <w:p w14:paraId="5568B5EE" w14:textId="17904A94" w:rsidR="00AD4E62" w:rsidRPr="00007889" w:rsidRDefault="00AD4E62" w:rsidP="00AD4E62">
            <w:pPr>
              <w:pStyle w:val="FrageNummer1"/>
              <w:numPr>
                <w:ilvl w:val="0"/>
                <w:numId w:val="0"/>
              </w:numPr>
              <w:jc w:val="center"/>
              <w:rPr>
                <w:rFonts w:ascii="Arial" w:hAnsi="Arial" w:cs="Arial"/>
                <w:i w:val="0"/>
                <w:color w:val="000000"/>
              </w:rPr>
            </w:pPr>
            <w:r w:rsidRPr="00007889">
              <w:rPr>
                <w:rFonts w:ascii="Arial" w:hAnsi="Arial" w:cs="Arial"/>
                <w:i w:val="0"/>
                <w:color w:val="000000"/>
              </w:rPr>
              <w:t>4,11</w:t>
            </w:r>
          </w:p>
        </w:tc>
      </w:tr>
    </w:tbl>
    <w:p w14:paraId="0EFBC491" w14:textId="77777777" w:rsidR="00F6321C" w:rsidRDefault="00F6321C" w:rsidP="00277085">
      <w:pPr>
        <w:pStyle w:val="FrageNummer1"/>
        <w:numPr>
          <w:ilvl w:val="0"/>
          <w:numId w:val="0"/>
        </w:numPr>
        <w:spacing w:before="0"/>
        <w:rPr>
          <w:rFonts w:ascii="Arial" w:hAnsi="Arial" w:cs="Arial"/>
          <w:i w:val="0"/>
        </w:rPr>
      </w:pPr>
    </w:p>
    <w:p w14:paraId="754A923D" w14:textId="21A9ED27" w:rsidR="00277085" w:rsidRDefault="00277085" w:rsidP="00277085">
      <w:pPr>
        <w:pStyle w:val="FrageNummer1"/>
        <w:numPr>
          <w:ilvl w:val="0"/>
          <w:numId w:val="0"/>
        </w:numPr>
        <w:spacing w:before="0"/>
        <w:rPr>
          <w:rFonts w:ascii="Arial" w:hAnsi="Arial" w:cs="Arial"/>
          <w:i w:val="0"/>
        </w:rPr>
      </w:pPr>
      <w:r w:rsidRPr="003773FE">
        <w:rPr>
          <w:rFonts w:ascii="Arial" w:hAnsi="Arial" w:cs="Arial"/>
          <w:i w:val="0"/>
        </w:rPr>
        <w:t xml:space="preserve">Tabelle </w:t>
      </w:r>
      <w:r w:rsidR="00F6321C">
        <w:rPr>
          <w:rFonts w:ascii="Arial" w:hAnsi="Arial" w:cs="Arial"/>
          <w:i w:val="0"/>
        </w:rPr>
        <w:t>3</w:t>
      </w:r>
    </w:p>
    <w:p w14:paraId="48D92B97" w14:textId="77777777" w:rsidR="00277085" w:rsidRDefault="00277085" w:rsidP="00277085">
      <w:pPr>
        <w:pStyle w:val="FrageNummer1"/>
        <w:numPr>
          <w:ilvl w:val="0"/>
          <w:numId w:val="0"/>
        </w:numPr>
        <w:spacing w:before="0"/>
        <w:rPr>
          <w:rFonts w:ascii="Arial" w:hAnsi="Arial" w:cs="Arial"/>
          <w:i w:val="0"/>
        </w:rPr>
      </w:pPr>
      <w:r w:rsidRPr="003773FE">
        <w:rPr>
          <w:rFonts w:ascii="Arial" w:hAnsi="Arial" w:cs="Arial"/>
          <w:i w:val="0"/>
        </w:rPr>
        <w:t>Quelle: Angaben der Bezirke</w:t>
      </w:r>
    </w:p>
    <w:p w14:paraId="6BB0B628" w14:textId="77777777" w:rsidR="00F6321C" w:rsidRPr="003773FE" w:rsidRDefault="00F6321C" w:rsidP="00277085">
      <w:pPr>
        <w:pStyle w:val="FrageNummer1"/>
        <w:numPr>
          <w:ilvl w:val="0"/>
          <w:numId w:val="0"/>
        </w:numPr>
        <w:spacing w:before="0"/>
        <w:rPr>
          <w:rFonts w:ascii="Arial" w:hAnsi="Arial" w:cs="Arial"/>
          <w:i w:val="0"/>
        </w:rPr>
      </w:pPr>
    </w:p>
    <w:p w14:paraId="13926A24" w14:textId="77777777" w:rsidR="00BA2807" w:rsidRPr="00007889" w:rsidRDefault="00BA2807" w:rsidP="00BA2807">
      <w:pPr>
        <w:pStyle w:val="FrageNummer1"/>
        <w:ind w:left="2382"/>
        <w:rPr>
          <w:rFonts w:ascii="Arial" w:hAnsi="Arial" w:cs="Arial"/>
        </w:rPr>
      </w:pPr>
      <w:r w:rsidRPr="00BA2807">
        <w:rPr>
          <w:rFonts w:ascii="Arial" w:hAnsi="Arial" w:cs="Arial"/>
          <w:color w:val="000000"/>
        </w:rPr>
        <w:t xml:space="preserve">Wie viele Mitarbeitende aus dem Schulärztlichen Dienst der Gesundheitsämter waren im Zuge der Bekämpfung der Corona-Pandemie in anderen Dienststellen eingesetzt (z.B. in der Kontaktnachverfolgung)? Bitte Anzahl in VZÄ für die Jahre 2020 und 2021 in Monaten sowie Anteil am Gesamt aller Mitarbeitenden im Schulärztlichen Dienst pro Bezirk angeben. </w:t>
      </w:r>
    </w:p>
    <w:p w14:paraId="7F39751C" w14:textId="115C1DC5" w:rsidR="00007889" w:rsidRDefault="003773FE" w:rsidP="00007889">
      <w:pPr>
        <w:pStyle w:val="FrageNummer1"/>
        <w:numPr>
          <w:ilvl w:val="0"/>
          <w:numId w:val="0"/>
        </w:numPr>
        <w:ind w:left="1588" w:hanging="1588"/>
        <w:rPr>
          <w:rFonts w:ascii="Arial" w:hAnsi="Arial" w:cs="Arial"/>
          <w:i w:val="0"/>
        </w:rPr>
      </w:pPr>
      <w:r w:rsidRPr="003773FE">
        <w:rPr>
          <w:rFonts w:ascii="Arial" w:hAnsi="Arial" w:cs="Arial"/>
          <w:i w:val="0"/>
        </w:rPr>
        <w:t>Siehe Anlage 1.</w:t>
      </w:r>
    </w:p>
    <w:p w14:paraId="72FEA916" w14:textId="77777777" w:rsidR="00BA2807" w:rsidRDefault="00BA2807" w:rsidP="00BA2807">
      <w:pPr>
        <w:pStyle w:val="FrageNummer1"/>
        <w:ind w:left="2382"/>
        <w:rPr>
          <w:rFonts w:ascii="Arial" w:hAnsi="Arial" w:cs="Arial"/>
        </w:rPr>
      </w:pPr>
      <w:r w:rsidRPr="00BA2807">
        <w:rPr>
          <w:rFonts w:ascii="Arial" w:hAnsi="Arial" w:cs="Arial"/>
        </w:rPr>
        <w:t>Wie viele Überlastungsanzeigen wurden in den jeweiligen bezirklichen Schulärztlichen Diensten in den Jahren 2020 bis heute gestellt? Bitte pro Jahr und Bezirk differenziert angeben.</w:t>
      </w:r>
    </w:p>
    <w:p w14:paraId="2F57DC53" w14:textId="0B795EA2" w:rsidR="00BA2807" w:rsidRPr="008C0CD6" w:rsidRDefault="00C85AD0" w:rsidP="00BA2807">
      <w:pPr>
        <w:pStyle w:val="FrageNummer1"/>
        <w:numPr>
          <w:ilvl w:val="0"/>
          <w:numId w:val="0"/>
        </w:numPr>
        <w:rPr>
          <w:rFonts w:ascii="Arial" w:hAnsi="Arial" w:cs="Arial"/>
          <w:i w:val="0"/>
        </w:rPr>
      </w:pPr>
      <w:r>
        <w:rPr>
          <w:rFonts w:ascii="Arial" w:hAnsi="Arial" w:cs="Arial"/>
          <w:i w:val="0"/>
        </w:rPr>
        <w:t>Keine.</w:t>
      </w:r>
    </w:p>
    <w:p w14:paraId="2EA9B22C" w14:textId="77777777" w:rsidR="00BA2807" w:rsidRPr="00BA2807" w:rsidRDefault="00BA2807" w:rsidP="00BA2807">
      <w:pPr>
        <w:pStyle w:val="FrageVorbemerkung"/>
        <w:ind w:left="2382"/>
        <w:rPr>
          <w:rFonts w:ascii="Arial" w:hAnsi="Arial" w:cs="Arial"/>
        </w:rPr>
      </w:pPr>
      <w:r w:rsidRPr="00BA2807">
        <w:rPr>
          <w:rFonts w:ascii="Arial" w:hAnsi="Arial" w:cs="Arial"/>
        </w:rPr>
        <w:t>Laut einer kleinen Anfrage der Linksfraktion zu Masernimpfungen (Drs. 21/17619) sollen auch Eltern im Rahmen der Schuleingangsuntersuchungen auf ihren Impfschutz angesprochen und mögliche Impflücken geschlossen werden.</w:t>
      </w:r>
    </w:p>
    <w:p w14:paraId="3F24FB28" w14:textId="7D7E3639" w:rsidR="00BA2807" w:rsidRPr="00BA2807" w:rsidRDefault="00BA2807" w:rsidP="005241F0">
      <w:pPr>
        <w:pStyle w:val="FrageNummer1"/>
        <w:spacing w:before="0"/>
        <w:ind w:left="2382"/>
      </w:pPr>
      <w:r w:rsidRPr="00BA2807">
        <w:rPr>
          <w:rFonts w:ascii="Arial" w:hAnsi="Arial" w:cs="Arial"/>
        </w:rPr>
        <w:t>Inwieweit wird im Rahmen der Schuleingangsuntersuchung auch das Thema Corona-Schutzimpfung thematisiert und Eltern eine Schutzimpfung gegen Covid-19 angeboten?</w:t>
      </w:r>
    </w:p>
    <w:p w14:paraId="47F516C8" w14:textId="77777777" w:rsidR="008C0CD6" w:rsidRDefault="008C0CD6">
      <w:pPr>
        <w:rPr>
          <w:rFonts w:asciiTheme="minorHAnsi" w:eastAsiaTheme="minorHAnsi" w:hAnsiTheme="minorHAnsi" w:cstheme="minorBidi"/>
          <w:lang w:eastAsia="en-US"/>
        </w:rPr>
      </w:pPr>
    </w:p>
    <w:p w14:paraId="52C4E1BC" w14:textId="473BAB8C" w:rsidR="00B100C7" w:rsidRPr="008C0CD6" w:rsidRDefault="008C0CD6">
      <w:pPr>
        <w:rPr>
          <w:rFonts w:ascii="Arial" w:hAnsi="Arial" w:cs="Arial"/>
        </w:rPr>
      </w:pPr>
      <w:r w:rsidRPr="008C0CD6">
        <w:rPr>
          <w:rFonts w:ascii="Arial" w:eastAsiaTheme="minorHAnsi" w:hAnsi="Arial" w:cs="Arial"/>
          <w:lang w:eastAsia="en-US"/>
        </w:rPr>
        <w:t xml:space="preserve">Im Rahmen der Einschulungsuntersuchung sprechen die </w:t>
      </w:r>
      <w:r w:rsidR="00AB125D">
        <w:rPr>
          <w:rFonts w:ascii="Arial" w:eastAsiaTheme="minorHAnsi" w:hAnsi="Arial" w:cs="Arial"/>
          <w:lang w:eastAsia="en-US"/>
        </w:rPr>
        <w:t>Schulärzt</w:t>
      </w:r>
      <w:r w:rsidR="001E3B8C">
        <w:rPr>
          <w:rFonts w:ascii="Arial" w:eastAsiaTheme="minorHAnsi" w:hAnsi="Arial" w:cs="Arial"/>
          <w:lang w:eastAsia="en-US"/>
        </w:rPr>
        <w:t>e und Schulärztinnen</w:t>
      </w:r>
      <w:r w:rsidRPr="008C0CD6">
        <w:rPr>
          <w:rFonts w:ascii="Arial" w:eastAsiaTheme="minorHAnsi" w:hAnsi="Arial" w:cs="Arial"/>
          <w:lang w:eastAsia="en-US"/>
        </w:rPr>
        <w:t xml:space="preserve"> das begleitende </w:t>
      </w:r>
      <w:r w:rsidR="00007889">
        <w:rPr>
          <w:rFonts w:ascii="Arial" w:eastAsiaTheme="minorHAnsi" w:hAnsi="Arial" w:cs="Arial"/>
          <w:lang w:eastAsia="en-US"/>
        </w:rPr>
        <w:t>Elternteil auf seinen individuel</w:t>
      </w:r>
      <w:r w:rsidRPr="008C0CD6">
        <w:rPr>
          <w:rFonts w:ascii="Arial" w:eastAsiaTheme="minorHAnsi" w:hAnsi="Arial" w:cs="Arial"/>
          <w:lang w:eastAsia="en-US"/>
        </w:rPr>
        <w:t>len Impfschutz an und impfen wenn gewünscht</w:t>
      </w:r>
      <w:r w:rsidR="00007889">
        <w:rPr>
          <w:rFonts w:ascii="Arial" w:eastAsiaTheme="minorHAnsi" w:hAnsi="Arial" w:cs="Arial"/>
          <w:lang w:eastAsia="en-US"/>
        </w:rPr>
        <w:t xml:space="preserve"> Masern/Mumps/ Röteln oder Tetanus/Diphtherie/</w:t>
      </w:r>
      <w:r w:rsidRPr="008C0CD6">
        <w:rPr>
          <w:rFonts w:ascii="Arial" w:eastAsiaTheme="minorHAnsi" w:hAnsi="Arial" w:cs="Arial"/>
          <w:lang w:eastAsia="en-US"/>
        </w:rPr>
        <w:t>Pertussis und ggf. Polio als Kombinationsimpfung. Wenn bei dem zu untersuchenden Kind eine Impflücke besteht, wird eine Auffrischungs- oder Nachholimpfung durchgeführt oder es wird an den Kinderarzt verwiesen. De</w:t>
      </w:r>
      <w:r w:rsidR="00007889">
        <w:rPr>
          <w:rFonts w:ascii="Arial" w:eastAsiaTheme="minorHAnsi" w:hAnsi="Arial" w:cs="Arial"/>
          <w:lang w:eastAsia="en-US"/>
        </w:rPr>
        <w:t>r Covid-19-Impfschutz wird ange</w:t>
      </w:r>
      <w:r w:rsidRPr="008C0CD6">
        <w:rPr>
          <w:rFonts w:ascii="Arial" w:eastAsiaTheme="minorHAnsi" w:hAnsi="Arial" w:cs="Arial"/>
          <w:lang w:eastAsia="en-US"/>
        </w:rPr>
        <w:t>sprochen</w:t>
      </w:r>
      <w:r w:rsidR="00315000">
        <w:rPr>
          <w:rFonts w:ascii="Arial" w:eastAsiaTheme="minorHAnsi" w:hAnsi="Arial" w:cs="Arial"/>
          <w:lang w:eastAsia="en-US"/>
        </w:rPr>
        <w:t>.</w:t>
      </w:r>
      <w:r w:rsidRPr="008C0CD6">
        <w:rPr>
          <w:rFonts w:ascii="Arial" w:eastAsiaTheme="minorHAnsi" w:hAnsi="Arial" w:cs="Arial"/>
          <w:lang w:eastAsia="en-US"/>
        </w:rPr>
        <w:t xml:space="preserve"> Für die, in der Regel 5 oder 6 Jahre alten, </w:t>
      </w:r>
      <w:r w:rsidR="00007889">
        <w:rPr>
          <w:rFonts w:ascii="Arial" w:eastAsiaTheme="minorHAnsi" w:hAnsi="Arial" w:cs="Arial"/>
          <w:lang w:eastAsia="en-US"/>
        </w:rPr>
        <w:t>Kinder gibt es noch keinen zuge</w:t>
      </w:r>
      <w:r w:rsidRPr="008C0CD6">
        <w:rPr>
          <w:rFonts w:ascii="Arial" w:eastAsiaTheme="minorHAnsi" w:hAnsi="Arial" w:cs="Arial"/>
          <w:lang w:eastAsia="en-US"/>
        </w:rPr>
        <w:t xml:space="preserve">lassenen Impfstoff und keine Impfempfehlung der STIKO. </w:t>
      </w:r>
    </w:p>
    <w:sectPr w:rsidR="00B100C7" w:rsidRPr="008C0CD6" w:rsidSect="00BA76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1F1B4" w14:textId="77777777" w:rsidR="006A19DC" w:rsidRDefault="006A19DC" w:rsidP="00C4541D">
      <w:r>
        <w:separator/>
      </w:r>
    </w:p>
  </w:endnote>
  <w:endnote w:type="continuationSeparator" w:id="0">
    <w:p w14:paraId="793EBAE0" w14:textId="77777777" w:rsidR="006A19DC" w:rsidRDefault="006A19DC" w:rsidP="00C4541D">
      <w:r>
        <w:continuationSeparator/>
      </w:r>
    </w:p>
  </w:endnote>
  <w:endnote w:type="continuationNotice" w:id="1">
    <w:p w14:paraId="2D22AB22" w14:textId="77777777" w:rsidR="006A19DC" w:rsidRDefault="006A1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DDCD" w14:textId="43FA89C7" w:rsidR="00173B2F" w:rsidRPr="00173B2F" w:rsidRDefault="00173B2F">
    <w:pPr>
      <w:pStyle w:val="Fuzeile"/>
      <w:rPr>
        <w:rFonts w:ascii="Arial" w:hAnsi="Arial" w:cs="Arial"/>
      </w:rPr>
    </w:pPr>
    <w:r>
      <w:rPr>
        <w:rFonts w:ascii="Arial" w:hAnsi="Arial" w:cs="Arial"/>
      </w:rPr>
      <w:t>22-05533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0" w14:textId="60BA72F3" w:rsidR="006D3628" w:rsidRPr="00173B2F" w:rsidRDefault="00173B2F">
    <w:pPr>
      <w:pStyle w:val="Fuzeile"/>
      <w:jc w:val="center"/>
      <w:rPr>
        <w:rFonts w:ascii="Arial" w:hAnsi="Arial" w:cs="Arial"/>
      </w:rPr>
    </w:pPr>
    <w:r>
      <w:rPr>
        <w:rFonts w:ascii="Arial" w:hAnsi="Arial" w:cs="Arial"/>
      </w:rPr>
      <w:t>22-05533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16A79ED1" w14:textId="77777777" w:rsidR="006D3628" w:rsidRPr="00173B2F" w:rsidRDefault="006D3628">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0EAC8" w14:textId="3EF46CBE" w:rsidR="00173B2F" w:rsidRPr="00173B2F" w:rsidRDefault="00173B2F">
    <w:pPr>
      <w:pStyle w:val="Fuzeile"/>
      <w:rPr>
        <w:rFonts w:ascii="Arial" w:hAnsi="Arial" w:cs="Arial"/>
      </w:rPr>
    </w:pPr>
    <w:r>
      <w:rPr>
        <w:rFonts w:ascii="Arial" w:hAnsi="Arial" w:cs="Arial"/>
      </w:rPr>
      <w:t>22-05533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8DDD3" w14:textId="77777777" w:rsidR="006A19DC" w:rsidRDefault="006A19DC" w:rsidP="00C4541D">
      <w:r>
        <w:separator/>
      </w:r>
    </w:p>
  </w:footnote>
  <w:footnote w:type="continuationSeparator" w:id="0">
    <w:p w14:paraId="5517ED78" w14:textId="77777777" w:rsidR="006A19DC" w:rsidRDefault="006A19DC" w:rsidP="00C4541D">
      <w:r>
        <w:continuationSeparator/>
      </w:r>
    </w:p>
  </w:footnote>
  <w:footnote w:type="continuationNotice" w:id="1">
    <w:p w14:paraId="58AD8798" w14:textId="77777777" w:rsidR="006A19DC" w:rsidRDefault="006A19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DE4B" w14:textId="77777777" w:rsidR="00173B2F" w:rsidRDefault="00173B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1A94" w14:textId="77777777" w:rsidR="00173B2F" w:rsidRDefault="00173B2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6D3628" w:rsidRDefault="006D3628">
    <w:pPr>
      <w:pStyle w:val="Kopfzeile"/>
      <w:jc w:val="center"/>
    </w:pPr>
  </w:p>
  <w:p w14:paraId="16A79ED3" w14:textId="77777777" w:rsidR="006D3628" w:rsidRDefault="006D36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0071EF"/>
    <w:multiLevelType w:val="multilevel"/>
    <w:tmpl w:val="14D6D0EE"/>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5"/>
  </w:num>
  <w:num w:numId="6">
    <w:abstractNumId w:val="2"/>
  </w:num>
  <w:num w:numId="7">
    <w:abstractNumId w:val="11"/>
  </w:num>
  <w:num w:numId="8">
    <w:abstractNumId w:val="17"/>
  </w:num>
  <w:num w:numId="9">
    <w:abstractNumId w:val="18"/>
  </w:num>
  <w:num w:numId="10">
    <w:abstractNumId w:val="20"/>
  </w:num>
  <w:num w:numId="11">
    <w:abstractNumId w:val="1"/>
  </w:num>
  <w:num w:numId="12">
    <w:abstractNumId w:val="4"/>
  </w:num>
  <w:num w:numId="13">
    <w:abstractNumId w:val="21"/>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9"/>
  </w:num>
  <w:num w:numId="20">
    <w:abstractNumId w:val="14"/>
    <w:lvlOverride w:ilvl="0">
      <w:lvl w:ilvl="0">
        <w:start w:val="1"/>
        <w:numFmt w:val="decimal"/>
        <w:pStyle w:val="FrageNummer1"/>
        <w:lvlText w:val="Frage %1:"/>
        <w:lvlJc w:val="left"/>
        <w:pPr>
          <w:ind w:left="1588" w:hanging="1588"/>
        </w:pPr>
        <w:rPr>
          <w:rFonts w:ascii="Arial" w:hAnsi="Arial" w:cs="Arial" w:hint="default"/>
          <w:b/>
          <w:i/>
        </w:rPr>
      </w:lvl>
    </w:lvlOverride>
  </w:num>
  <w:num w:numId="21">
    <w:abstractNumId w:val="16"/>
    <w:lvlOverride w:ilvl="0">
      <w:lvl w:ilvl="0">
        <w:start w:val="1"/>
        <w:numFmt w:val="none"/>
        <w:pStyle w:val="FrageVorbemerkung"/>
        <w:lvlText w:val="Vorbemerkung:"/>
        <w:lvlJc w:val="left"/>
        <w:pPr>
          <w:ind w:left="1588" w:hanging="1588"/>
        </w:pPr>
        <w:rPr>
          <w:rFonts w:hint="default"/>
          <w:b/>
          <w:i/>
          <w:lang w:val="de-DE"/>
        </w:rPr>
      </w:lvl>
    </w:lvlOverride>
  </w:num>
  <w:num w:numId="22">
    <w:abstractNumId w:val="14"/>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07889"/>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18B"/>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0E57"/>
    <w:rsid w:val="00141DFA"/>
    <w:rsid w:val="00144A78"/>
    <w:rsid w:val="00146093"/>
    <w:rsid w:val="001463E4"/>
    <w:rsid w:val="001473C6"/>
    <w:rsid w:val="00147446"/>
    <w:rsid w:val="001476FA"/>
    <w:rsid w:val="00147BFC"/>
    <w:rsid w:val="00150074"/>
    <w:rsid w:val="00151081"/>
    <w:rsid w:val="001539BF"/>
    <w:rsid w:val="00154E38"/>
    <w:rsid w:val="001551A6"/>
    <w:rsid w:val="00155EA4"/>
    <w:rsid w:val="00156592"/>
    <w:rsid w:val="00160856"/>
    <w:rsid w:val="00160940"/>
    <w:rsid w:val="00165025"/>
    <w:rsid w:val="00170B9E"/>
    <w:rsid w:val="0017157B"/>
    <w:rsid w:val="001715B2"/>
    <w:rsid w:val="00172132"/>
    <w:rsid w:val="00173B2F"/>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A5556"/>
    <w:rsid w:val="001B03C0"/>
    <w:rsid w:val="001B0979"/>
    <w:rsid w:val="001B09CB"/>
    <w:rsid w:val="001B321A"/>
    <w:rsid w:val="001B43C3"/>
    <w:rsid w:val="001C2058"/>
    <w:rsid w:val="001C2FED"/>
    <w:rsid w:val="001C359C"/>
    <w:rsid w:val="001C3B0F"/>
    <w:rsid w:val="001C6267"/>
    <w:rsid w:val="001C64AF"/>
    <w:rsid w:val="001D1469"/>
    <w:rsid w:val="001D1588"/>
    <w:rsid w:val="001D35A3"/>
    <w:rsid w:val="001D549D"/>
    <w:rsid w:val="001D75F1"/>
    <w:rsid w:val="001D7DE3"/>
    <w:rsid w:val="001E0366"/>
    <w:rsid w:val="001E0800"/>
    <w:rsid w:val="001E0F38"/>
    <w:rsid w:val="001E1622"/>
    <w:rsid w:val="001E3B8C"/>
    <w:rsid w:val="001E537C"/>
    <w:rsid w:val="001E547A"/>
    <w:rsid w:val="001E577F"/>
    <w:rsid w:val="001E5924"/>
    <w:rsid w:val="001E5A3E"/>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1BD0"/>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449F"/>
    <w:rsid w:val="00277085"/>
    <w:rsid w:val="00277375"/>
    <w:rsid w:val="00277389"/>
    <w:rsid w:val="002777F1"/>
    <w:rsid w:val="00281D8C"/>
    <w:rsid w:val="0028204B"/>
    <w:rsid w:val="00282B2A"/>
    <w:rsid w:val="002841C1"/>
    <w:rsid w:val="002841CC"/>
    <w:rsid w:val="002844F6"/>
    <w:rsid w:val="00284575"/>
    <w:rsid w:val="00284DDE"/>
    <w:rsid w:val="002863AC"/>
    <w:rsid w:val="0028660E"/>
    <w:rsid w:val="002870CA"/>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34DD"/>
    <w:rsid w:val="002A45F3"/>
    <w:rsid w:val="002A4AC0"/>
    <w:rsid w:val="002A595C"/>
    <w:rsid w:val="002B021C"/>
    <w:rsid w:val="002B1636"/>
    <w:rsid w:val="002B183D"/>
    <w:rsid w:val="002B223D"/>
    <w:rsid w:val="002B2FC8"/>
    <w:rsid w:val="002B3AFE"/>
    <w:rsid w:val="002B57C0"/>
    <w:rsid w:val="002C2BD8"/>
    <w:rsid w:val="002C4A80"/>
    <w:rsid w:val="002C5B75"/>
    <w:rsid w:val="002C73F4"/>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58B2"/>
    <w:rsid w:val="002F6B83"/>
    <w:rsid w:val="002F7856"/>
    <w:rsid w:val="002F7CFF"/>
    <w:rsid w:val="00303C73"/>
    <w:rsid w:val="00304042"/>
    <w:rsid w:val="00304350"/>
    <w:rsid w:val="0030782B"/>
    <w:rsid w:val="00311D8C"/>
    <w:rsid w:val="00311E4F"/>
    <w:rsid w:val="00315000"/>
    <w:rsid w:val="0031582F"/>
    <w:rsid w:val="00315CE5"/>
    <w:rsid w:val="00317AAE"/>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6678A"/>
    <w:rsid w:val="00370AD1"/>
    <w:rsid w:val="00371A48"/>
    <w:rsid w:val="003726E1"/>
    <w:rsid w:val="00372B6D"/>
    <w:rsid w:val="00374BE8"/>
    <w:rsid w:val="003758A3"/>
    <w:rsid w:val="00376E5D"/>
    <w:rsid w:val="00376F58"/>
    <w:rsid w:val="003770BF"/>
    <w:rsid w:val="003773FE"/>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6D89"/>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0C58"/>
    <w:rsid w:val="003F101C"/>
    <w:rsid w:val="003F2672"/>
    <w:rsid w:val="003F4944"/>
    <w:rsid w:val="003F6E0A"/>
    <w:rsid w:val="003F717D"/>
    <w:rsid w:val="003F7C20"/>
    <w:rsid w:val="003F7CBF"/>
    <w:rsid w:val="003F7E45"/>
    <w:rsid w:val="004046EF"/>
    <w:rsid w:val="00404B96"/>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1A1B"/>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2848"/>
    <w:rsid w:val="004E4729"/>
    <w:rsid w:val="004E4E55"/>
    <w:rsid w:val="004E50DE"/>
    <w:rsid w:val="004E5423"/>
    <w:rsid w:val="004E5EB9"/>
    <w:rsid w:val="004E63F5"/>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41F0"/>
    <w:rsid w:val="00525BAB"/>
    <w:rsid w:val="00531850"/>
    <w:rsid w:val="00531EE3"/>
    <w:rsid w:val="00532086"/>
    <w:rsid w:val="00533004"/>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06F0C"/>
    <w:rsid w:val="00610A45"/>
    <w:rsid w:val="00610B5A"/>
    <w:rsid w:val="0061136D"/>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719"/>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19DC"/>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628"/>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6EB6"/>
    <w:rsid w:val="007577BE"/>
    <w:rsid w:val="007608A4"/>
    <w:rsid w:val="00760ACC"/>
    <w:rsid w:val="0076107B"/>
    <w:rsid w:val="00762B3D"/>
    <w:rsid w:val="007645A5"/>
    <w:rsid w:val="00766457"/>
    <w:rsid w:val="007668E7"/>
    <w:rsid w:val="00766E1F"/>
    <w:rsid w:val="00767652"/>
    <w:rsid w:val="0077004A"/>
    <w:rsid w:val="0077033F"/>
    <w:rsid w:val="00770A51"/>
    <w:rsid w:val="007719D5"/>
    <w:rsid w:val="007725F7"/>
    <w:rsid w:val="007726B8"/>
    <w:rsid w:val="00773D0E"/>
    <w:rsid w:val="00774E1F"/>
    <w:rsid w:val="007754D6"/>
    <w:rsid w:val="0077622C"/>
    <w:rsid w:val="007762D7"/>
    <w:rsid w:val="00776A3D"/>
    <w:rsid w:val="007770C2"/>
    <w:rsid w:val="00777133"/>
    <w:rsid w:val="0077769B"/>
    <w:rsid w:val="00777A16"/>
    <w:rsid w:val="007817AC"/>
    <w:rsid w:val="00782F6C"/>
    <w:rsid w:val="00783C96"/>
    <w:rsid w:val="007865C7"/>
    <w:rsid w:val="007871A9"/>
    <w:rsid w:val="00790592"/>
    <w:rsid w:val="00795747"/>
    <w:rsid w:val="0079586E"/>
    <w:rsid w:val="0079748B"/>
    <w:rsid w:val="007A0197"/>
    <w:rsid w:val="007A3304"/>
    <w:rsid w:val="007A412B"/>
    <w:rsid w:val="007A563E"/>
    <w:rsid w:val="007A621D"/>
    <w:rsid w:val="007A71C0"/>
    <w:rsid w:val="007B0A94"/>
    <w:rsid w:val="007B1004"/>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67EF"/>
    <w:rsid w:val="0081697B"/>
    <w:rsid w:val="00817639"/>
    <w:rsid w:val="008201AA"/>
    <w:rsid w:val="00822E15"/>
    <w:rsid w:val="00823D51"/>
    <w:rsid w:val="00830B9F"/>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57943"/>
    <w:rsid w:val="008628C7"/>
    <w:rsid w:val="008631F9"/>
    <w:rsid w:val="008634B2"/>
    <w:rsid w:val="00863BAD"/>
    <w:rsid w:val="00863C1E"/>
    <w:rsid w:val="00864372"/>
    <w:rsid w:val="00864832"/>
    <w:rsid w:val="008649C7"/>
    <w:rsid w:val="008660CA"/>
    <w:rsid w:val="008721AC"/>
    <w:rsid w:val="00877E87"/>
    <w:rsid w:val="00880A60"/>
    <w:rsid w:val="008826A5"/>
    <w:rsid w:val="00885A0A"/>
    <w:rsid w:val="00886C73"/>
    <w:rsid w:val="00886DB4"/>
    <w:rsid w:val="008918A7"/>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0CD6"/>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B35"/>
    <w:rsid w:val="00960C07"/>
    <w:rsid w:val="00961913"/>
    <w:rsid w:val="00963AF7"/>
    <w:rsid w:val="00964099"/>
    <w:rsid w:val="0096546E"/>
    <w:rsid w:val="00965910"/>
    <w:rsid w:val="00965F6D"/>
    <w:rsid w:val="00967441"/>
    <w:rsid w:val="00973063"/>
    <w:rsid w:val="00973664"/>
    <w:rsid w:val="00973861"/>
    <w:rsid w:val="00973DF3"/>
    <w:rsid w:val="0097554A"/>
    <w:rsid w:val="00975714"/>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0C68"/>
    <w:rsid w:val="009F2F90"/>
    <w:rsid w:val="009F3203"/>
    <w:rsid w:val="009F3B80"/>
    <w:rsid w:val="009F4FB7"/>
    <w:rsid w:val="009F543C"/>
    <w:rsid w:val="009F756F"/>
    <w:rsid w:val="009F7F65"/>
    <w:rsid w:val="00A0070C"/>
    <w:rsid w:val="00A02C8F"/>
    <w:rsid w:val="00A04CD4"/>
    <w:rsid w:val="00A07063"/>
    <w:rsid w:val="00A07A26"/>
    <w:rsid w:val="00A07F11"/>
    <w:rsid w:val="00A1166D"/>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47EA"/>
    <w:rsid w:val="00A94FE6"/>
    <w:rsid w:val="00A95399"/>
    <w:rsid w:val="00A96A36"/>
    <w:rsid w:val="00AA0731"/>
    <w:rsid w:val="00AA2347"/>
    <w:rsid w:val="00AA24F2"/>
    <w:rsid w:val="00AA4A61"/>
    <w:rsid w:val="00AA686C"/>
    <w:rsid w:val="00AB0A74"/>
    <w:rsid w:val="00AB125D"/>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4E62"/>
    <w:rsid w:val="00AD518F"/>
    <w:rsid w:val="00AD542E"/>
    <w:rsid w:val="00AD5F40"/>
    <w:rsid w:val="00AD6714"/>
    <w:rsid w:val="00AE0864"/>
    <w:rsid w:val="00AE18ED"/>
    <w:rsid w:val="00AE1EC8"/>
    <w:rsid w:val="00AE4688"/>
    <w:rsid w:val="00AE4C35"/>
    <w:rsid w:val="00AF19E8"/>
    <w:rsid w:val="00AF6F87"/>
    <w:rsid w:val="00B0264A"/>
    <w:rsid w:val="00B0295A"/>
    <w:rsid w:val="00B0348B"/>
    <w:rsid w:val="00B03F08"/>
    <w:rsid w:val="00B04856"/>
    <w:rsid w:val="00B048A6"/>
    <w:rsid w:val="00B0597F"/>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807"/>
    <w:rsid w:val="00BA2D7C"/>
    <w:rsid w:val="00BA3189"/>
    <w:rsid w:val="00BA33F5"/>
    <w:rsid w:val="00BA4621"/>
    <w:rsid w:val="00BA4689"/>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652E"/>
    <w:rsid w:val="00BF198D"/>
    <w:rsid w:val="00BF2413"/>
    <w:rsid w:val="00BF3148"/>
    <w:rsid w:val="00BF6F55"/>
    <w:rsid w:val="00BF7662"/>
    <w:rsid w:val="00C013C1"/>
    <w:rsid w:val="00C01EBB"/>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7F"/>
    <w:rsid w:val="00C30F01"/>
    <w:rsid w:val="00C33880"/>
    <w:rsid w:val="00C33F72"/>
    <w:rsid w:val="00C356CA"/>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AD0"/>
    <w:rsid w:val="00C85B31"/>
    <w:rsid w:val="00C85C00"/>
    <w:rsid w:val="00C86415"/>
    <w:rsid w:val="00C87747"/>
    <w:rsid w:val="00C91E6F"/>
    <w:rsid w:val="00C9445C"/>
    <w:rsid w:val="00C955AB"/>
    <w:rsid w:val="00C9606D"/>
    <w:rsid w:val="00CA234D"/>
    <w:rsid w:val="00CA3982"/>
    <w:rsid w:val="00CA41D1"/>
    <w:rsid w:val="00CA49D5"/>
    <w:rsid w:val="00CB295C"/>
    <w:rsid w:val="00CB3187"/>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5DCD"/>
    <w:rsid w:val="00CD732A"/>
    <w:rsid w:val="00CE1AE8"/>
    <w:rsid w:val="00CE4298"/>
    <w:rsid w:val="00CE6558"/>
    <w:rsid w:val="00CE6674"/>
    <w:rsid w:val="00CE6FCA"/>
    <w:rsid w:val="00CF1A49"/>
    <w:rsid w:val="00CF1CE9"/>
    <w:rsid w:val="00CF227B"/>
    <w:rsid w:val="00CF2617"/>
    <w:rsid w:val="00CF3446"/>
    <w:rsid w:val="00CF5A4F"/>
    <w:rsid w:val="00CF64FB"/>
    <w:rsid w:val="00D00D92"/>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1A86"/>
    <w:rsid w:val="00D42B8E"/>
    <w:rsid w:val="00D439C4"/>
    <w:rsid w:val="00D4407E"/>
    <w:rsid w:val="00D44F85"/>
    <w:rsid w:val="00D453CB"/>
    <w:rsid w:val="00D45918"/>
    <w:rsid w:val="00D4752D"/>
    <w:rsid w:val="00D478DA"/>
    <w:rsid w:val="00D506F3"/>
    <w:rsid w:val="00D5094C"/>
    <w:rsid w:val="00D50A74"/>
    <w:rsid w:val="00D50C70"/>
    <w:rsid w:val="00D52703"/>
    <w:rsid w:val="00D542C5"/>
    <w:rsid w:val="00D554B5"/>
    <w:rsid w:val="00D554DA"/>
    <w:rsid w:val="00D562F2"/>
    <w:rsid w:val="00D568A7"/>
    <w:rsid w:val="00D617CA"/>
    <w:rsid w:val="00D61C03"/>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5AE8"/>
    <w:rsid w:val="00DB7606"/>
    <w:rsid w:val="00DB7F73"/>
    <w:rsid w:val="00DC2C80"/>
    <w:rsid w:val="00DC37E5"/>
    <w:rsid w:val="00DC4546"/>
    <w:rsid w:val="00DC46CF"/>
    <w:rsid w:val="00DC49D3"/>
    <w:rsid w:val="00DC4FB6"/>
    <w:rsid w:val="00DC5669"/>
    <w:rsid w:val="00DC69EA"/>
    <w:rsid w:val="00DC73AF"/>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31DF"/>
    <w:rsid w:val="00E64839"/>
    <w:rsid w:val="00E66E30"/>
    <w:rsid w:val="00E6734C"/>
    <w:rsid w:val="00E6756F"/>
    <w:rsid w:val="00E70E71"/>
    <w:rsid w:val="00E71ABA"/>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2501"/>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B7C"/>
    <w:rsid w:val="00EC1ED5"/>
    <w:rsid w:val="00EC2F9E"/>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3850"/>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21C"/>
    <w:rsid w:val="00F63697"/>
    <w:rsid w:val="00F63947"/>
    <w:rsid w:val="00F63B9D"/>
    <w:rsid w:val="00F63C11"/>
    <w:rsid w:val="00F6520B"/>
    <w:rsid w:val="00F66DBA"/>
    <w:rsid w:val="00F66FD2"/>
    <w:rsid w:val="00F67561"/>
    <w:rsid w:val="00F7073A"/>
    <w:rsid w:val="00F7179E"/>
    <w:rsid w:val="00F7181A"/>
    <w:rsid w:val="00F71B94"/>
    <w:rsid w:val="00F7318A"/>
    <w:rsid w:val="00F74A86"/>
    <w:rsid w:val="00F765C7"/>
    <w:rsid w:val="00F82B96"/>
    <w:rsid w:val="00F84576"/>
    <w:rsid w:val="00F84FB4"/>
    <w:rsid w:val="00F84FF0"/>
    <w:rsid w:val="00F863A2"/>
    <w:rsid w:val="00F905A7"/>
    <w:rsid w:val="00F90FF7"/>
    <w:rsid w:val="00F92B0C"/>
    <w:rsid w:val="00F935FD"/>
    <w:rsid w:val="00F94556"/>
    <w:rsid w:val="00F95BD6"/>
    <w:rsid w:val="00F9715E"/>
    <w:rsid w:val="00FA1784"/>
    <w:rsid w:val="00FA2155"/>
    <w:rsid w:val="00FA4863"/>
    <w:rsid w:val="00FA64EF"/>
    <w:rsid w:val="00FA6E1B"/>
    <w:rsid w:val="00FA7BAC"/>
    <w:rsid w:val="00FB024F"/>
    <w:rsid w:val="00FB0CC0"/>
    <w:rsid w:val="00FB1342"/>
    <w:rsid w:val="00FB2190"/>
    <w:rsid w:val="00FB21BD"/>
    <w:rsid w:val="00FB2755"/>
    <w:rsid w:val="00FB55D2"/>
    <w:rsid w:val="00FB615A"/>
    <w:rsid w:val="00FB77D0"/>
    <w:rsid w:val="00FC0839"/>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0186"/>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BA2807"/>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Vorbemerkung">
    <w:name w:val="Frage Vorbemerkung"/>
    <w:basedOn w:val="Standard"/>
    <w:next w:val="FrageNummer1"/>
    <w:uiPriority w:val="6"/>
    <w:qFormat/>
    <w:rsid w:val="00BA2807"/>
    <w:pPr>
      <w:numPr>
        <w:numId w:val="21"/>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BA2807"/>
    <w:pPr>
      <w:numPr>
        <w:numId w:val="22"/>
      </w:numPr>
    </w:pPr>
  </w:style>
  <w:style w:type="paragraph" w:customStyle="1" w:styleId="Titel-Fragesteller">
    <w:name w:val="Titel - Fragesteller"/>
    <w:basedOn w:val="Standard"/>
    <w:link w:val="Titel-FragestellerZchn"/>
    <w:uiPriority w:val="25"/>
    <w:qFormat/>
    <w:rsid w:val="00BA2807"/>
    <w:pPr>
      <w:keepNext/>
      <w:keepLines/>
      <w:overflowPunct/>
      <w:autoSpaceDE/>
      <w:autoSpaceDN/>
      <w:adjustRightInd/>
      <w:spacing w:before="240" w:after="240"/>
      <w:jc w:val="center"/>
      <w:textAlignment w:val="auto"/>
      <w:outlineLvl w:val="0"/>
    </w:pPr>
    <w:rPr>
      <w:rFonts w:asciiTheme="minorHAnsi" w:eastAsiaTheme="minorHAnsi" w:hAnsiTheme="minorHAnsi" w:cstheme="minorBidi"/>
      <w:b/>
      <w:lang w:eastAsia="en-US"/>
    </w:rPr>
  </w:style>
  <w:style w:type="paragraph" w:customStyle="1" w:styleId="Titel-Betreff">
    <w:name w:val="Titel - Betreff"/>
    <w:basedOn w:val="Standard"/>
    <w:uiPriority w:val="26"/>
    <w:qFormat/>
    <w:rsid w:val="00BA2807"/>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character" w:customStyle="1" w:styleId="Titel-FragestellerZchn">
    <w:name w:val="Titel - Fragesteller Zchn"/>
    <w:basedOn w:val="Absatz-Standardschriftart"/>
    <w:link w:val="Titel-Fragesteller"/>
    <w:uiPriority w:val="25"/>
    <w:rsid w:val="00BA2807"/>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BA2807"/>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BA2807"/>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numbering" w:customStyle="1" w:styleId="zzzListeVorbemerkung">
    <w:name w:val="zzz_Liste_Vorbemerkung"/>
    <w:basedOn w:val="KeineListe"/>
    <w:uiPriority w:val="99"/>
    <w:rsid w:val="00BA2807"/>
    <w:pPr>
      <w:numPr>
        <w:numId w:val="23"/>
      </w:numPr>
    </w:pPr>
  </w:style>
  <w:style w:type="table" w:customStyle="1" w:styleId="Tabellenraster3">
    <w:name w:val="Tabellenraster3"/>
    <w:basedOn w:val="NormaleTabelle"/>
    <w:next w:val="Tabellenraster"/>
    <w:uiPriority w:val="39"/>
    <w:rsid w:val="004E63F5"/>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4E63F5"/>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4E63F5"/>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058">
      <w:bodyDiv w:val="1"/>
      <w:marLeft w:val="0"/>
      <w:marRight w:val="0"/>
      <w:marTop w:val="0"/>
      <w:marBottom w:val="0"/>
      <w:divBdr>
        <w:top w:val="none" w:sz="0" w:space="0" w:color="auto"/>
        <w:left w:val="none" w:sz="0" w:space="0" w:color="auto"/>
        <w:bottom w:val="none" w:sz="0" w:space="0" w:color="auto"/>
        <w:right w:val="none" w:sz="0" w:space="0" w:color="auto"/>
      </w:divBdr>
    </w:div>
    <w:div w:id="100149814">
      <w:bodyDiv w:val="1"/>
      <w:marLeft w:val="0"/>
      <w:marRight w:val="0"/>
      <w:marTop w:val="0"/>
      <w:marBottom w:val="0"/>
      <w:divBdr>
        <w:top w:val="none" w:sz="0" w:space="0" w:color="auto"/>
        <w:left w:val="none" w:sz="0" w:space="0" w:color="auto"/>
        <w:bottom w:val="none" w:sz="0" w:space="0" w:color="auto"/>
        <w:right w:val="none" w:sz="0" w:space="0" w:color="auto"/>
      </w:divBdr>
    </w:div>
    <w:div w:id="179517246">
      <w:bodyDiv w:val="1"/>
      <w:marLeft w:val="0"/>
      <w:marRight w:val="0"/>
      <w:marTop w:val="0"/>
      <w:marBottom w:val="0"/>
      <w:divBdr>
        <w:top w:val="none" w:sz="0" w:space="0" w:color="auto"/>
        <w:left w:val="none" w:sz="0" w:space="0" w:color="auto"/>
        <w:bottom w:val="none" w:sz="0" w:space="0" w:color="auto"/>
        <w:right w:val="none" w:sz="0" w:space="0" w:color="auto"/>
      </w:divBdr>
    </w:div>
    <w:div w:id="231739247">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54630592">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11833930">
      <w:bodyDiv w:val="1"/>
      <w:marLeft w:val="0"/>
      <w:marRight w:val="0"/>
      <w:marTop w:val="0"/>
      <w:marBottom w:val="0"/>
      <w:divBdr>
        <w:top w:val="none" w:sz="0" w:space="0" w:color="auto"/>
        <w:left w:val="none" w:sz="0" w:space="0" w:color="auto"/>
        <w:bottom w:val="none" w:sz="0" w:space="0" w:color="auto"/>
        <w:right w:val="none" w:sz="0" w:space="0" w:color="auto"/>
      </w:divBdr>
    </w:div>
    <w:div w:id="330373663">
      <w:bodyDiv w:val="1"/>
      <w:marLeft w:val="0"/>
      <w:marRight w:val="0"/>
      <w:marTop w:val="0"/>
      <w:marBottom w:val="0"/>
      <w:divBdr>
        <w:top w:val="none" w:sz="0" w:space="0" w:color="auto"/>
        <w:left w:val="none" w:sz="0" w:space="0" w:color="auto"/>
        <w:bottom w:val="none" w:sz="0" w:space="0" w:color="auto"/>
        <w:right w:val="none" w:sz="0" w:space="0" w:color="auto"/>
      </w:divBdr>
    </w:div>
    <w:div w:id="345057912">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58437926">
      <w:bodyDiv w:val="1"/>
      <w:marLeft w:val="0"/>
      <w:marRight w:val="0"/>
      <w:marTop w:val="0"/>
      <w:marBottom w:val="0"/>
      <w:divBdr>
        <w:top w:val="none" w:sz="0" w:space="0" w:color="auto"/>
        <w:left w:val="none" w:sz="0" w:space="0" w:color="auto"/>
        <w:bottom w:val="none" w:sz="0" w:space="0" w:color="auto"/>
        <w:right w:val="none" w:sz="0" w:space="0" w:color="auto"/>
      </w:divBdr>
    </w:div>
    <w:div w:id="385958515">
      <w:bodyDiv w:val="1"/>
      <w:marLeft w:val="0"/>
      <w:marRight w:val="0"/>
      <w:marTop w:val="0"/>
      <w:marBottom w:val="0"/>
      <w:divBdr>
        <w:top w:val="none" w:sz="0" w:space="0" w:color="auto"/>
        <w:left w:val="none" w:sz="0" w:space="0" w:color="auto"/>
        <w:bottom w:val="none" w:sz="0" w:space="0" w:color="auto"/>
        <w:right w:val="none" w:sz="0" w:space="0" w:color="auto"/>
      </w:divBdr>
    </w:div>
    <w:div w:id="391589056">
      <w:bodyDiv w:val="1"/>
      <w:marLeft w:val="0"/>
      <w:marRight w:val="0"/>
      <w:marTop w:val="0"/>
      <w:marBottom w:val="0"/>
      <w:divBdr>
        <w:top w:val="none" w:sz="0" w:space="0" w:color="auto"/>
        <w:left w:val="none" w:sz="0" w:space="0" w:color="auto"/>
        <w:bottom w:val="none" w:sz="0" w:space="0" w:color="auto"/>
        <w:right w:val="none" w:sz="0" w:space="0" w:color="auto"/>
      </w:divBdr>
    </w:div>
    <w:div w:id="398208130">
      <w:bodyDiv w:val="1"/>
      <w:marLeft w:val="0"/>
      <w:marRight w:val="0"/>
      <w:marTop w:val="0"/>
      <w:marBottom w:val="0"/>
      <w:divBdr>
        <w:top w:val="none" w:sz="0" w:space="0" w:color="auto"/>
        <w:left w:val="none" w:sz="0" w:space="0" w:color="auto"/>
        <w:bottom w:val="none" w:sz="0" w:space="0" w:color="auto"/>
        <w:right w:val="none" w:sz="0" w:space="0" w:color="auto"/>
      </w:divBdr>
    </w:div>
    <w:div w:id="46435371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482938710">
      <w:bodyDiv w:val="1"/>
      <w:marLeft w:val="0"/>
      <w:marRight w:val="0"/>
      <w:marTop w:val="0"/>
      <w:marBottom w:val="0"/>
      <w:divBdr>
        <w:top w:val="none" w:sz="0" w:space="0" w:color="auto"/>
        <w:left w:val="none" w:sz="0" w:space="0" w:color="auto"/>
        <w:bottom w:val="none" w:sz="0" w:space="0" w:color="auto"/>
        <w:right w:val="none" w:sz="0" w:space="0" w:color="auto"/>
      </w:divBdr>
    </w:div>
    <w:div w:id="486357629">
      <w:bodyDiv w:val="1"/>
      <w:marLeft w:val="0"/>
      <w:marRight w:val="0"/>
      <w:marTop w:val="0"/>
      <w:marBottom w:val="0"/>
      <w:divBdr>
        <w:top w:val="none" w:sz="0" w:space="0" w:color="auto"/>
        <w:left w:val="none" w:sz="0" w:space="0" w:color="auto"/>
        <w:bottom w:val="none" w:sz="0" w:space="0" w:color="auto"/>
        <w:right w:val="none" w:sz="0" w:space="0" w:color="auto"/>
      </w:divBdr>
    </w:div>
    <w:div w:id="515002950">
      <w:bodyDiv w:val="1"/>
      <w:marLeft w:val="0"/>
      <w:marRight w:val="0"/>
      <w:marTop w:val="0"/>
      <w:marBottom w:val="0"/>
      <w:divBdr>
        <w:top w:val="none" w:sz="0" w:space="0" w:color="auto"/>
        <w:left w:val="none" w:sz="0" w:space="0" w:color="auto"/>
        <w:bottom w:val="none" w:sz="0" w:space="0" w:color="auto"/>
        <w:right w:val="none" w:sz="0" w:space="0" w:color="auto"/>
      </w:divBdr>
    </w:div>
    <w:div w:id="529607265">
      <w:bodyDiv w:val="1"/>
      <w:marLeft w:val="0"/>
      <w:marRight w:val="0"/>
      <w:marTop w:val="0"/>
      <w:marBottom w:val="0"/>
      <w:divBdr>
        <w:top w:val="none" w:sz="0" w:space="0" w:color="auto"/>
        <w:left w:val="none" w:sz="0" w:space="0" w:color="auto"/>
        <w:bottom w:val="none" w:sz="0" w:space="0" w:color="auto"/>
        <w:right w:val="none" w:sz="0" w:space="0" w:color="auto"/>
      </w:divBdr>
    </w:div>
    <w:div w:id="529882300">
      <w:bodyDiv w:val="1"/>
      <w:marLeft w:val="0"/>
      <w:marRight w:val="0"/>
      <w:marTop w:val="0"/>
      <w:marBottom w:val="0"/>
      <w:divBdr>
        <w:top w:val="none" w:sz="0" w:space="0" w:color="auto"/>
        <w:left w:val="none" w:sz="0" w:space="0" w:color="auto"/>
        <w:bottom w:val="none" w:sz="0" w:space="0" w:color="auto"/>
        <w:right w:val="none" w:sz="0" w:space="0" w:color="auto"/>
      </w:divBdr>
    </w:div>
    <w:div w:id="609435840">
      <w:bodyDiv w:val="1"/>
      <w:marLeft w:val="0"/>
      <w:marRight w:val="0"/>
      <w:marTop w:val="0"/>
      <w:marBottom w:val="0"/>
      <w:divBdr>
        <w:top w:val="none" w:sz="0" w:space="0" w:color="auto"/>
        <w:left w:val="none" w:sz="0" w:space="0" w:color="auto"/>
        <w:bottom w:val="none" w:sz="0" w:space="0" w:color="auto"/>
        <w:right w:val="none" w:sz="0" w:space="0" w:color="auto"/>
      </w:divBdr>
    </w:div>
    <w:div w:id="667751221">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34818476">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5266352">
      <w:bodyDiv w:val="1"/>
      <w:marLeft w:val="0"/>
      <w:marRight w:val="0"/>
      <w:marTop w:val="0"/>
      <w:marBottom w:val="0"/>
      <w:divBdr>
        <w:top w:val="none" w:sz="0" w:space="0" w:color="auto"/>
        <w:left w:val="none" w:sz="0" w:space="0" w:color="auto"/>
        <w:bottom w:val="none" w:sz="0" w:space="0" w:color="auto"/>
        <w:right w:val="none" w:sz="0" w:space="0" w:color="auto"/>
      </w:divBdr>
    </w:div>
    <w:div w:id="982538363">
      <w:bodyDiv w:val="1"/>
      <w:marLeft w:val="0"/>
      <w:marRight w:val="0"/>
      <w:marTop w:val="0"/>
      <w:marBottom w:val="0"/>
      <w:divBdr>
        <w:top w:val="none" w:sz="0" w:space="0" w:color="auto"/>
        <w:left w:val="none" w:sz="0" w:space="0" w:color="auto"/>
        <w:bottom w:val="none" w:sz="0" w:space="0" w:color="auto"/>
        <w:right w:val="none" w:sz="0" w:space="0" w:color="auto"/>
      </w:divBdr>
    </w:div>
    <w:div w:id="1031108642">
      <w:bodyDiv w:val="1"/>
      <w:marLeft w:val="0"/>
      <w:marRight w:val="0"/>
      <w:marTop w:val="0"/>
      <w:marBottom w:val="0"/>
      <w:divBdr>
        <w:top w:val="none" w:sz="0" w:space="0" w:color="auto"/>
        <w:left w:val="none" w:sz="0" w:space="0" w:color="auto"/>
        <w:bottom w:val="none" w:sz="0" w:space="0" w:color="auto"/>
        <w:right w:val="none" w:sz="0" w:space="0" w:color="auto"/>
      </w:divBdr>
    </w:div>
    <w:div w:id="1068499003">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102410079">
      <w:bodyDiv w:val="1"/>
      <w:marLeft w:val="0"/>
      <w:marRight w:val="0"/>
      <w:marTop w:val="0"/>
      <w:marBottom w:val="0"/>
      <w:divBdr>
        <w:top w:val="none" w:sz="0" w:space="0" w:color="auto"/>
        <w:left w:val="none" w:sz="0" w:space="0" w:color="auto"/>
        <w:bottom w:val="none" w:sz="0" w:space="0" w:color="auto"/>
        <w:right w:val="none" w:sz="0" w:space="0" w:color="auto"/>
      </w:divBdr>
    </w:div>
    <w:div w:id="1113598309">
      <w:bodyDiv w:val="1"/>
      <w:marLeft w:val="0"/>
      <w:marRight w:val="0"/>
      <w:marTop w:val="0"/>
      <w:marBottom w:val="0"/>
      <w:divBdr>
        <w:top w:val="none" w:sz="0" w:space="0" w:color="auto"/>
        <w:left w:val="none" w:sz="0" w:space="0" w:color="auto"/>
        <w:bottom w:val="none" w:sz="0" w:space="0" w:color="auto"/>
        <w:right w:val="none" w:sz="0" w:space="0" w:color="auto"/>
      </w:divBdr>
    </w:div>
    <w:div w:id="1139224168">
      <w:bodyDiv w:val="1"/>
      <w:marLeft w:val="0"/>
      <w:marRight w:val="0"/>
      <w:marTop w:val="0"/>
      <w:marBottom w:val="0"/>
      <w:divBdr>
        <w:top w:val="none" w:sz="0" w:space="0" w:color="auto"/>
        <w:left w:val="none" w:sz="0" w:space="0" w:color="auto"/>
        <w:bottom w:val="none" w:sz="0" w:space="0" w:color="auto"/>
        <w:right w:val="none" w:sz="0" w:space="0" w:color="auto"/>
      </w:divBdr>
    </w:div>
    <w:div w:id="1245800490">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92132523">
      <w:bodyDiv w:val="1"/>
      <w:marLeft w:val="0"/>
      <w:marRight w:val="0"/>
      <w:marTop w:val="0"/>
      <w:marBottom w:val="0"/>
      <w:divBdr>
        <w:top w:val="none" w:sz="0" w:space="0" w:color="auto"/>
        <w:left w:val="none" w:sz="0" w:space="0" w:color="auto"/>
        <w:bottom w:val="none" w:sz="0" w:space="0" w:color="auto"/>
        <w:right w:val="none" w:sz="0" w:space="0" w:color="auto"/>
      </w:divBdr>
    </w:div>
    <w:div w:id="1334382040">
      <w:bodyDiv w:val="1"/>
      <w:marLeft w:val="0"/>
      <w:marRight w:val="0"/>
      <w:marTop w:val="0"/>
      <w:marBottom w:val="0"/>
      <w:divBdr>
        <w:top w:val="none" w:sz="0" w:space="0" w:color="auto"/>
        <w:left w:val="none" w:sz="0" w:space="0" w:color="auto"/>
        <w:bottom w:val="none" w:sz="0" w:space="0" w:color="auto"/>
        <w:right w:val="none" w:sz="0" w:space="0" w:color="auto"/>
      </w:divBdr>
    </w:div>
    <w:div w:id="1344284013">
      <w:bodyDiv w:val="1"/>
      <w:marLeft w:val="0"/>
      <w:marRight w:val="0"/>
      <w:marTop w:val="0"/>
      <w:marBottom w:val="0"/>
      <w:divBdr>
        <w:top w:val="none" w:sz="0" w:space="0" w:color="auto"/>
        <w:left w:val="none" w:sz="0" w:space="0" w:color="auto"/>
        <w:bottom w:val="none" w:sz="0" w:space="0" w:color="auto"/>
        <w:right w:val="none" w:sz="0" w:space="0" w:color="auto"/>
      </w:divBdr>
    </w:div>
    <w:div w:id="1344936914">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373921391">
      <w:bodyDiv w:val="1"/>
      <w:marLeft w:val="0"/>
      <w:marRight w:val="0"/>
      <w:marTop w:val="0"/>
      <w:marBottom w:val="0"/>
      <w:divBdr>
        <w:top w:val="none" w:sz="0" w:space="0" w:color="auto"/>
        <w:left w:val="none" w:sz="0" w:space="0" w:color="auto"/>
        <w:bottom w:val="none" w:sz="0" w:space="0" w:color="auto"/>
        <w:right w:val="none" w:sz="0" w:space="0" w:color="auto"/>
      </w:divBdr>
    </w:div>
    <w:div w:id="1380940320">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499230922">
      <w:bodyDiv w:val="1"/>
      <w:marLeft w:val="0"/>
      <w:marRight w:val="0"/>
      <w:marTop w:val="0"/>
      <w:marBottom w:val="0"/>
      <w:divBdr>
        <w:top w:val="none" w:sz="0" w:space="0" w:color="auto"/>
        <w:left w:val="none" w:sz="0" w:space="0" w:color="auto"/>
        <w:bottom w:val="none" w:sz="0" w:space="0" w:color="auto"/>
        <w:right w:val="none" w:sz="0" w:space="0" w:color="auto"/>
      </w:divBdr>
    </w:div>
    <w:div w:id="1512602761">
      <w:bodyDiv w:val="1"/>
      <w:marLeft w:val="0"/>
      <w:marRight w:val="0"/>
      <w:marTop w:val="0"/>
      <w:marBottom w:val="0"/>
      <w:divBdr>
        <w:top w:val="none" w:sz="0" w:space="0" w:color="auto"/>
        <w:left w:val="none" w:sz="0" w:space="0" w:color="auto"/>
        <w:bottom w:val="none" w:sz="0" w:space="0" w:color="auto"/>
        <w:right w:val="none" w:sz="0" w:space="0" w:color="auto"/>
      </w:divBdr>
    </w:div>
    <w:div w:id="1516575696">
      <w:bodyDiv w:val="1"/>
      <w:marLeft w:val="0"/>
      <w:marRight w:val="0"/>
      <w:marTop w:val="0"/>
      <w:marBottom w:val="0"/>
      <w:divBdr>
        <w:top w:val="none" w:sz="0" w:space="0" w:color="auto"/>
        <w:left w:val="none" w:sz="0" w:space="0" w:color="auto"/>
        <w:bottom w:val="none" w:sz="0" w:space="0" w:color="auto"/>
        <w:right w:val="none" w:sz="0" w:space="0" w:color="auto"/>
      </w:divBdr>
    </w:div>
    <w:div w:id="1562904545">
      <w:bodyDiv w:val="1"/>
      <w:marLeft w:val="0"/>
      <w:marRight w:val="0"/>
      <w:marTop w:val="0"/>
      <w:marBottom w:val="0"/>
      <w:divBdr>
        <w:top w:val="none" w:sz="0" w:space="0" w:color="auto"/>
        <w:left w:val="none" w:sz="0" w:space="0" w:color="auto"/>
        <w:bottom w:val="none" w:sz="0" w:space="0" w:color="auto"/>
        <w:right w:val="none" w:sz="0" w:space="0" w:color="auto"/>
      </w:divBdr>
    </w:div>
    <w:div w:id="1570071833">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29900002">
      <w:bodyDiv w:val="1"/>
      <w:marLeft w:val="0"/>
      <w:marRight w:val="0"/>
      <w:marTop w:val="0"/>
      <w:marBottom w:val="0"/>
      <w:divBdr>
        <w:top w:val="none" w:sz="0" w:space="0" w:color="auto"/>
        <w:left w:val="none" w:sz="0" w:space="0" w:color="auto"/>
        <w:bottom w:val="none" w:sz="0" w:space="0" w:color="auto"/>
        <w:right w:val="none" w:sz="0" w:space="0" w:color="auto"/>
      </w:divBdr>
    </w:div>
    <w:div w:id="1649633098">
      <w:bodyDiv w:val="1"/>
      <w:marLeft w:val="0"/>
      <w:marRight w:val="0"/>
      <w:marTop w:val="0"/>
      <w:marBottom w:val="0"/>
      <w:divBdr>
        <w:top w:val="none" w:sz="0" w:space="0" w:color="auto"/>
        <w:left w:val="none" w:sz="0" w:space="0" w:color="auto"/>
        <w:bottom w:val="none" w:sz="0" w:space="0" w:color="auto"/>
        <w:right w:val="none" w:sz="0" w:space="0" w:color="auto"/>
      </w:divBdr>
    </w:div>
    <w:div w:id="1673217209">
      <w:bodyDiv w:val="1"/>
      <w:marLeft w:val="0"/>
      <w:marRight w:val="0"/>
      <w:marTop w:val="0"/>
      <w:marBottom w:val="0"/>
      <w:divBdr>
        <w:top w:val="none" w:sz="0" w:space="0" w:color="auto"/>
        <w:left w:val="none" w:sz="0" w:space="0" w:color="auto"/>
        <w:bottom w:val="none" w:sz="0" w:space="0" w:color="auto"/>
        <w:right w:val="none" w:sz="0" w:space="0" w:color="auto"/>
      </w:divBdr>
    </w:div>
    <w:div w:id="1751807173">
      <w:bodyDiv w:val="1"/>
      <w:marLeft w:val="0"/>
      <w:marRight w:val="0"/>
      <w:marTop w:val="0"/>
      <w:marBottom w:val="0"/>
      <w:divBdr>
        <w:top w:val="none" w:sz="0" w:space="0" w:color="auto"/>
        <w:left w:val="none" w:sz="0" w:space="0" w:color="auto"/>
        <w:bottom w:val="none" w:sz="0" w:space="0" w:color="auto"/>
        <w:right w:val="none" w:sz="0" w:space="0" w:color="auto"/>
      </w:divBdr>
    </w:div>
    <w:div w:id="1835147014">
      <w:bodyDiv w:val="1"/>
      <w:marLeft w:val="0"/>
      <w:marRight w:val="0"/>
      <w:marTop w:val="0"/>
      <w:marBottom w:val="0"/>
      <w:divBdr>
        <w:top w:val="none" w:sz="0" w:space="0" w:color="auto"/>
        <w:left w:val="none" w:sz="0" w:space="0" w:color="auto"/>
        <w:bottom w:val="none" w:sz="0" w:space="0" w:color="auto"/>
        <w:right w:val="none" w:sz="0" w:space="0" w:color="auto"/>
      </w:divBdr>
    </w:div>
    <w:div w:id="1838694762">
      <w:bodyDiv w:val="1"/>
      <w:marLeft w:val="0"/>
      <w:marRight w:val="0"/>
      <w:marTop w:val="0"/>
      <w:marBottom w:val="0"/>
      <w:divBdr>
        <w:top w:val="none" w:sz="0" w:space="0" w:color="auto"/>
        <w:left w:val="none" w:sz="0" w:space="0" w:color="auto"/>
        <w:bottom w:val="none" w:sz="0" w:space="0" w:color="auto"/>
        <w:right w:val="none" w:sz="0" w:space="0" w:color="auto"/>
      </w:divBdr>
    </w:div>
    <w:div w:id="1865171535">
      <w:bodyDiv w:val="1"/>
      <w:marLeft w:val="0"/>
      <w:marRight w:val="0"/>
      <w:marTop w:val="0"/>
      <w:marBottom w:val="0"/>
      <w:divBdr>
        <w:top w:val="none" w:sz="0" w:space="0" w:color="auto"/>
        <w:left w:val="none" w:sz="0" w:space="0" w:color="auto"/>
        <w:bottom w:val="none" w:sz="0" w:space="0" w:color="auto"/>
        <w:right w:val="none" w:sz="0" w:space="0" w:color="auto"/>
      </w:divBdr>
    </w:div>
    <w:div w:id="1881356406">
      <w:bodyDiv w:val="1"/>
      <w:marLeft w:val="0"/>
      <w:marRight w:val="0"/>
      <w:marTop w:val="0"/>
      <w:marBottom w:val="0"/>
      <w:divBdr>
        <w:top w:val="none" w:sz="0" w:space="0" w:color="auto"/>
        <w:left w:val="none" w:sz="0" w:space="0" w:color="auto"/>
        <w:bottom w:val="none" w:sz="0" w:space="0" w:color="auto"/>
        <w:right w:val="none" w:sz="0" w:space="0" w:color="auto"/>
      </w:divBdr>
    </w:div>
    <w:div w:id="1885210576">
      <w:bodyDiv w:val="1"/>
      <w:marLeft w:val="0"/>
      <w:marRight w:val="0"/>
      <w:marTop w:val="0"/>
      <w:marBottom w:val="0"/>
      <w:divBdr>
        <w:top w:val="none" w:sz="0" w:space="0" w:color="auto"/>
        <w:left w:val="none" w:sz="0" w:space="0" w:color="auto"/>
        <w:bottom w:val="none" w:sz="0" w:space="0" w:color="auto"/>
        <w:right w:val="none" w:sz="0" w:space="0" w:color="auto"/>
      </w:divBdr>
    </w:div>
    <w:div w:id="1887327796">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1971544470">
      <w:bodyDiv w:val="1"/>
      <w:marLeft w:val="0"/>
      <w:marRight w:val="0"/>
      <w:marTop w:val="0"/>
      <w:marBottom w:val="0"/>
      <w:divBdr>
        <w:top w:val="none" w:sz="0" w:space="0" w:color="auto"/>
        <w:left w:val="none" w:sz="0" w:space="0" w:color="auto"/>
        <w:bottom w:val="none" w:sz="0" w:space="0" w:color="auto"/>
        <w:right w:val="none" w:sz="0" w:space="0" w:color="auto"/>
      </w:divBdr>
    </w:div>
    <w:div w:id="2002076403">
      <w:bodyDiv w:val="1"/>
      <w:marLeft w:val="0"/>
      <w:marRight w:val="0"/>
      <w:marTop w:val="0"/>
      <w:marBottom w:val="0"/>
      <w:divBdr>
        <w:top w:val="none" w:sz="0" w:space="0" w:color="auto"/>
        <w:left w:val="none" w:sz="0" w:space="0" w:color="auto"/>
        <w:bottom w:val="none" w:sz="0" w:space="0" w:color="auto"/>
        <w:right w:val="none" w:sz="0" w:space="0" w:color="auto"/>
      </w:divBdr>
    </w:div>
    <w:div w:id="2032994954">
      <w:bodyDiv w:val="1"/>
      <w:marLeft w:val="0"/>
      <w:marRight w:val="0"/>
      <w:marTop w:val="0"/>
      <w:marBottom w:val="0"/>
      <w:divBdr>
        <w:top w:val="none" w:sz="0" w:space="0" w:color="auto"/>
        <w:left w:val="none" w:sz="0" w:space="0" w:color="auto"/>
        <w:bottom w:val="none" w:sz="0" w:space="0" w:color="auto"/>
        <w:right w:val="none" w:sz="0" w:space="0" w:color="auto"/>
      </w:divBdr>
    </w:div>
    <w:div w:id="2043944150">
      <w:bodyDiv w:val="1"/>
      <w:marLeft w:val="0"/>
      <w:marRight w:val="0"/>
      <w:marTop w:val="0"/>
      <w:marBottom w:val="0"/>
      <w:divBdr>
        <w:top w:val="none" w:sz="0" w:space="0" w:color="auto"/>
        <w:left w:val="none" w:sz="0" w:space="0" w:color="auto"/>
        <w:bottom w:val="none" w:sz="0" w:space="0" w:color="auto"/>
        <w:right w:val="none" w:sz="0" w:space="0" w:color="auto"/>
      </w:divBdr>
    </w:div>
    <w:div w:id="2079940546">
      <w:bodyDiv w:val="1"/>
      <w:marLeft w:val="0"/>
      <w:marRight w:val="0"/>
      <w:marTop w:val="0"/>
      <w:marBottom w:val="0"/>
      <w:divBdr>
        <w:top w:val="none" w:sz="0" w:space="0" w:color="auto"/>
        <w:left w:val="none" w:sz="0" w:space="0" w:color="auto"/>
        <w:bottom w:val="none" w:sz="0" w:space="0" w:color="auto"/>
        <w:right w:val="none" w:sz="0" w:space="0" w:color="auto"/>
      </w:divBdr>
    </w:div>
    <w:div w:id="2103606667">
      <w:bodyDiv w:val="1"/>
      <w:marLeft w:val="0"/>
      <w:marRight w:val="0"/>
      <w:marTop w:val="0"/>
      <w:marBottom w:val="0"/>
      <w:divBdr>
        <w:top w:val="none" w:sz="0" w:space="0" w:color="auto"/>
        <w:left w:val="none" w:sz="0" w:space="0" w:color="auto"/>
        <w:bottom w:val="none" w:sz="0" w:space="0" w:color="auto"/>
        <w:right w:val="none" w:sz="0" w:space="0" w:color="auto"/>
      </w:divBdr>
    </w:div>
    <w:div w:id="21283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A0EA2DE076AC4AB069002704CC1D6D" ma:contentTypeVersion="11" ma:contentTypeDescription="Ein neues Dokument erstellen." ma:contentTypeScope="" ma:versionID="69d5b25b0d46c2108e590d650b89044e">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559ec6ade9d7a43752992f9f29023d25"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7AFB-2D6A-485C-9C94-EB9573838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3.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4.xml><?xml version="1.0" encoding="utf-8"?>
<ds:datastoreItem xmlns:ds="http://schemas.openxmlformats.org/officeDocument/2006/customXml" ds:itemID="{C673492F-F2C3-4147-B8E1-0164BE98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5896</Characters>
  <Application>Microsoft Office Word</Application>
  <DocSecurity>0</DocSecurity>
  <Lines>362</Lines>
  <Paragraphs>188</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Gottwald, Stephan</cp:lastModifiedBy>
  <cp:revision>2</cp:revision>
  <cp:lastPrinted>2016-04-19T09:47:00Z</cp:lastPrinted>
  <dcterms:created xsi:type="dcterms:W3CDTF">2021-08-31T14:48:00Z</dcterms:created>
  <dcterms:modified xsi:type="dcterms:W3CDTF">2021-08-31T14:48:00Z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0x0101004CA0EA2DE076AC4AB069002704CC1D6D</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